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3F" w:rsidRDefault="00F9403F" w:rsidP="00F9403F">
      <w:pPr>
        <w:rPr>
          <w:sz w:val="36"/>
          <w:szCs w:val="36"/>
        </w:rPr>
      </w:pPr>
      <w:r>
        <w:rPr>
          <w:sz w:val="36"/>
          <w:szCs w:val="36"/>
        </w:rPr>
        <w:t>1/Настоятелство:</w:t>
      </w:r>
    </w:p>
    <w:p w:rsidR="00F9403F" w:rsidRDefault="00F9403F" w:rsidP="00F9403F">
      <w:pPr>
        <w:rPr>
          <w:sz w:val="36"/>
          <w:szCs w:val="36"/>
        </w:rPr>
      </w:pPr>
      <w:r>
        <w:rPr>
          <w:sz w:val="36"/>
          <w:szCs w:val="36"/>
        </w:rPr>
        <w:t xml:space="preserve">1.Мария Маринова Кузманова –председател на читалището </w:t>
      </w:r>
    </w:p>
    <w:p w:rsidR="00F9403F" w:rsidRDefault="00F9403F" w:rsidP="00F9403F">
      <w:pPr>
        <w:rPr>
          <w:sz w:val="36"/>
          <w:szCs w:val="36"/>
        </w:rPr>
      </w:pPr>
      <w:r>
        <w:rPr>
          <w:sz w:val="36"/>
          <w:szCs w:val="36"/>
        </w:rPr>
        <w:t>2.Димитра Тодорова Христова –секретар на читалището</w:t>
      </w:r>
    </w:p>
    <w:p w:rsidR="00F9403F" w:rsidRDefault="00F9403F" w:rsidP="00F9403F">
      <w:pPr>
        <w:rPr>
          <w:sz w:val="36"/>
          <w:szCs w:val="36"/>
        </w:rPr>
      </w:pPr>
      <w:r>
        <w:rPr>
          <w:sz w:val="36"/>
          <w:szCs w:val="36"/>
        </w:rPr>
        <w:t>3.Димитранка Георгиева Пенчева-член</w:t>
      </w:r>
    </w:p>
    <w:p w:rsidR="00F9403F" w:rsidRDefault="00F9403F" w:rsidP="00F9403F">
      <w:pPr>
        <w:rPr>
          <w:sz w:val="36"/>
          <w:szCs w:val="36"/>
        </w:rPr>
      </w:pPr>
      <w:r>
        <w:rPr>
          <w:sz w:val="36"/>
          <w:szCs w:val="36"/>
        </w:rPr>
        <w:t>4.Стефанка Тодорова Михайлова- член</w:t>
      </w:r>
    </w:p>
    <w:p w:rsidR="00F9403F" w:rsidRDefault="00F9403F" w:rsidP="00F9403F">
      <w:pPr>
        <w:rPr>
          <w:sz w:val="36"/>
          <w:szCs w:val="36"/>
        </w:rPr>
      </w:pPr>
      <w:r>
        <w:rPr>
          <w:sz w:val="36"/>
          <w:szCs w:val="36"/>
        </w:rPr>
        <w:t>5.Николинка Николова Коева-член</w:t>
      </w:r>
    </w:p>
    <w:p w:rsidR="00F9403F" w:rsidRDefault="00F9403F" w:rsidP="00F9403F">
      <w:pPr>
        <w:rPr>
          <w:sz w:val="36"/>
          <w:szCs w:val="36"/>
        </w:rPr>
      </w:pPr>
    </w:p>
    <w:p w:rsidR="00CC7D37" w:rsidRDefault="00CC7D37" w:rsidP="00CC7D37">
      <w:pPr>
        <w:rPr>
          <w:sz w:val="36"/>
          <w:szCs w:val="36"/>
        </w:rPr>
      </w:pPr>
      <w:r>
        <w:rPr>
          <w:sz w:val="36"/>
          <w:szCs w:val="36"/>
        </w:rPr>
        <w:t>2/Проверителна комисия:</w:t>
      </w:r>
    </w:p>
    <w:p w:rsidR="00CC7D37" w:rsidRDefault="00CC7D37" w:rsidP="00CC7D37">
      <w:pPr>
        <w:rPr>
          <w:sz w:val="36"/>
          <w:szCs w:val="36"/>
        </w:rPr>
      </w:pPr>
      <w:r>
        <w:rPr>
          <w:sz w:val="36"/>
          <w:szCs w:val="36"/>
        </w:rPr>
        <w:t>1.Иван Иванов Иванов-председател</w:t>
      </w:r>
    </w:p>
    <w:p w:rsidR="00CC7D37" w:rsidRDefault="00CC7D37" w:rsidP="00CC7D37">
      <w:pPr>
        <w:rPr>
          <w:sz w:val="36"/>
          <w:szCs w:val="36"/>
        </w:rPr>
      </w:pPr>
      <w:r>
        <w:rPr>
          <w:sz w:val="36"/>
          <w:szCs w:val="36"/>
        </w:rPr>
        <w:t>2.Ваня Георгиева Димитрова –член</w:t>
      </w:r>
    </w:p>
    <w:p w:rsidR="00CC7D37" w:rsidRDefault="00CC7D37" w:rsidP="00CC7D37">
      <w:pPr>
        <w:rPr>
          <w:sz w:val="36"/>
          <w:szCs w:val="36"/>
        </w:rPr>
      </w:pPr>
      <w:r>
        <w:rPr>
          <w:sz w:val="36"/>
          <w:szCs w:val="36"/>
        </w:rPr>
        <w:t>3.Митка Тодорова Цанева –член</w:t>
      </w:r>
    </w:p>
    <w:p w:rsidR="001B352D" w:rsidRDefault="001B352D"/>
    <w:p w:rsidR="005545A3" w:rsidRDefault="005545A3"/>
    <w:p w:rsidR="005545A3" w:rsidRDefault="005545A3"/>
    <w:p w:rsidR="005545A3" w:rsidRDefault="005545A3"/>
    <w:p w:rsidR="005545A3" w:rsidRDefault="005545A3"/>
    <w:p w:rsidR="005545A3" w:rsidRDefault="005545A3"/>
    <w:p w:rsidR="005545A3" w:rsidRDefault="005545A3"/>
    <w:p w:rsidR="005545A3" w:rsidRDefault="005545A3"/>
    <w:p w:rsidR="005545A3" w:rsidRDefault="005545A3"/>
    <w:p w:rsidR="005545A3" w:rsidRDefault="005545A3"/>
    <w:p w:rsidR="005545A3" w:rsidRDefault="005545A3"/>
    <w:p w:rsidR="005545A3" w:rsidRDefault="005545A3" w:rsidP="005545A3">
      <w:pPr>
        <w:rPr>
          <w:b/>
          <w:i/>
          <w:sz w:val="32"/>
          <w:szCs w:val="32"/>
          <w:lang w:val="ru-RU"/>
        </w:rPr>
      </w:pPr>
      <w:r>
        <w:rPr>
          <w:noProof/>
          <w:lang w:eastAsia="bg-BG"/>
        </w:rPr>
        <w:lastRenderedPageBreak/>
        <w:drawing>
          <wp:anchor distT="0" distB="0" distL="114300" distR="114300" simplePos="0" relativeHeight="251659264" behindDoc="1" locked="0" layoutInCell="1" allowOverlap="1">
            <wp:simplePos x="0" y="0"/>
            <wp:positionH relativeFrom="column">
              <wp:posOffset>-4445</wp:posOffset>
            </wp:positionH>
            <wp:positionV relativeFrom="paragraph">
              <wp:posOffset>-8255</wp:posOffset>
            </wp:positionV>
            <wp:extent cx="1647825" cy="1447800"/>
            <wp:effectExtent l="19050" t="0" r="9525" b="0"/>
            <wp:wrapNone/>
            <wp:docPr id="3" name="Картина 3" descr="IMG_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730"/>
                    <pic:cNvPicPr>
                      <a:picLocks noChangeAspect="1" noChangeArrowheads="1"/>
                    </pic:cNvPicPr>
                  </pic:nvPicPr>
                  <pic:blipFill>
                    <a:blip r:embed="rId4" cstate="print"/>
                    <a:srcRect/>
                    <a:stretch>
                      <a:fillRect/>
                    </a:stretch>
                  </pic:blipFill>
                  <pic:spPr bwMode="auto">
                    <a:xfrm>
                      <a:off x="0" y="0"/>
                      <a:ext cx="1647825" cy="1447800"/>
                    </a:xfrm>
                    <a:prstGeom prst="rect">
                      <a:avLst/>
                    </a:prstGeom>
                    <a:noFill/>
                    <a:ln w="9525">
                      <a:noFill/>
                      <a:miter lim="800000"/>
                      <a:headEnd/>
                      <a:tailEnd/>
                    </a:ln>
                  </pic:spPr>
                </pic:pic>
              </a:graphicData>
            </a:graphic>
          </wp:anchor>
        </w:drawing>
      </w:r>
      <w:r>
        <w:rPr>
          <w:b/>
          <w:i/>
          <w:szCs w:val="28"/>
        </w:rPr>
        <w:t xml:space="preserve"> </w:t>
      </w:r>
      <w:r>
        <w:rPr>
          <w:b/>
          <w:i/>
          <w:szCs w:val="28"/>
          <w:lang w:val="ru-RU"/>
        </w:rPr>
        <w:t xml:space="preserve">              </w:t>
      </w:r>
      <w:r>
        <w:rPr>
          <w:b/>
          <w:i/>
          <w:szCs w:val="28"/>
        </w:rPr>
        <w:t xml:space="preserve">                                   </w:t>
      </w:r>
      <w:r>
        <w:rPr>
          <w:b/>
          <w:i/>
          <w:szCs w:val="28"/>
          <w:lang w:val="ru-RU"/>
        </w:rPr>
        <w:t xml:space="preserve"> </w:t>
      </w:r>
      <w:r>
        <w:rPr>
          <w:b/>
          <w:i/>
          <w:szCs w:val="28"/>
        </w:rPr>
        <w:t>“</w:t>
      </w:r>
      <w:r>
        <w:rPr>
          <w:b/>
          <w:i/>
          <w:szCs w:val="28"/>
          <w:lang w:val="ru-RU"/>
        </w:rPr>
        <w:t xml:space="preserve"> НАРОДНО ЧИТАЛИЩЕ</w:t>
      </w:r>
      <w:r>
        <w:rPr>
          <w:szCs w:val="28"/>
          <w:lang w:val="ru-RU"/>
        </w:rPr>
        <w:t xml:space="preserve">   </w:t>
      </w:r>
      <w:r>
        <w:rPr>
          <w:b/>
          <w:i/>
          <w:sz w:val="32"/>
          <w:szCs w:val="32"/>
          <w:lang w:val="ru-RU"/>
        </w:rPr>
        <w:t xml:space="preserve"> </w:t>
      </w:r>
      <w:r>
        <w:rPr>
          <w:b/>
          <w:i/>
          <w:sz w:val="32"/>
          <w:szCs w:val="32"/>
        </w:rPr>
        <w:t>СВЕТЛИНА 1883</w:t>
      </w:r>
      <w:r>
        <w:rPr>
          <w:b/>
          <w:i/>
          <w:sz w:val="32"/>
          <w:szCs w:val="32"/>
          <w:lang w:val="ru-RU"/>
        </w:rPr>
        <w:t>”</w:t>
      </w:r>
    </w:p>
    <w:p w:rsidR="005545A3" w:rsidRDefault="005545A3" w:rsidP="005545A3">
      <w:pPr>
        <w:jc w:val="center"/>
        <w:rPr>
          <w:i/>
          <w:sz w:val="36"/>
          <w:szCs w:val="36"/>
          <w:lang w:val="ru-RU"/>
        </w:rPr>
      </w:pPr>
      <w:r>
        <w:rPr>
          <w:i/>
          <w:sz w:val="32"/>
          <w:szCs w:val="32"/>
        </w:rPr>
        <w:t xml:space="preserve">                           </w:t>
      </w:r>
      <w:r>
        <w:rPr>
          <w:i/>
          <w:sz w:val="32"/>
          <w:szCs w:val="32"/>
          <w:lang w:val="ru-RU"/>
        </w:rPr>
        <w:t>с.Раданово, общ.Полски Тръмбеш</w:t>
      </w:r>
    </w:p>
    <w:p w:rsidR="005545A3" w:rsidRDefault="005545A3" w:rsidP="005545A3">
      <w:pPr>
        <w:jc w:val="center"/>
        <w:rPr>
          <w:i/>
          <w:color w:val="000000"/>
          <w:sz w:val="32"/>
          <w:szCs w:val="32"/>
          <w:lang w:val="ru-RU"/>
        </w:rPr>
      </w:pPr>
      <w:r>
        <w:rPr>
          <w:i/>
          <w:sz w:val="32"/>
          <w:szCs w:val="32"/>
        </w:rPr>
        <w:t xml:space="preserve">                    </w:t>
      </w:r>
      <w:r>
        <w:rPr>
          <w:i/>
          <w:sz w:val="32"/>
          <w:szCs w:val="32"/>
          <w:lang w:val="ru-RU"/>
        </w:rPr>
        <w:t>Е-</w:t>
      </w:r>
      <w:r>
        <w:rPr>
          <w:i/>
          <w:sz w:val="32"/>
          <w:szCs w:val="32"/>
        </w:rPr>
        <w:t>mail</w:t>
      </w:r>
      <w:r>
        <w:rPr>
          <w:i/>
          <w:color w:val="000000"/>
          <w:sz w:val="32"/>
          <w:szCs w:val="32"/>
          <w:lang w:val="ru-RU"/>
        </w:rPr>
        <w:t xml:space="preserve">: </w:t>
      </w:r>
      <w:hyperlink r:id="rId5" w:history="1">
        <w:r w:rsidRPr="00372E67">
          <w:rPr>
            <w:rStyle w:val="Hyperlink"/>
            <w:i/>
            <w:sz w:val="32"/>
            <w:szCs w:val="32"/>
          </w:rPr>
          <w:t>svetlina_radanovo</w:t>
        </w:r>
        <w:r w:rsidRPr="00372E67">
          <w:rPr>
            <w:rStyle w:val="Hyperlink"/>
            <w:i/>
            <w:sz w:val="32"/>
            <w:szCs w:val="32"/>
            <w:lang w:val="ru-RU"/>
          </w:rPr>
          <w:t>@</w:t>
        </w:r>
        <w:r w:rsidRPr="00372E67">
          <w:rPr>
            <w:rStyle w:val="Hyperlink"/>
            <w:i/>
            <w:sz w:val="32"/>
            <w:szCs w:val="32"/>
          </w:rPr>
          <w:t>abv</w:t>
        </w:r>
        <w:r w:rsidRPr="00372E67">
          <w:rPr>
            <w:rStyle w:val="Hyperlink"/>
            <w:i/>
            <w:sz w:val="32"/>
            <w:szCs w:val="32"/>
            <w:lang w:val="ru-RU"/>
          </w:rPr>
          <w:t>.</w:t>
        </w:r>
        <w:r w:rsidRPr="00372E67">
          <w:rPr>
            <w:rStyle w:val="Hyperlink"/>
            <w:i/>
            <w:sz w:val="32"/>
            <w:szCs w:val="32"/>
          </w:rPr>
          <w:t>bg</w:t>
        </w:r>
      </w:hyperlink>
    </w:p>
    <w:p w:rsidR="005545A3" w:rsidRDefault="005545A3" w:rsidP="005545A3">
      <w:pPr>
        <w:pStyle w:val="Title"/>
        <w:rPr>
          <w:sz w:val="24"/>
          <w:szCs w:val="24"/>
          <w:lang w:val="en-US"/>
        </w:rPr>
      </w:pPr>
    </w:p>
    <w:p w:rsidR="005545A3" w:rsidRDefault="005545A3" w:rsidP="005545A3">
      <w:pPr>
        <w:pStyle w:val="Title"/>
        <w:rPr>
          <w:sz w:val="24"/>
          <w:szCs w:val="24"/>
          <w:lang w:val="en-US"/>
        </w:rPr>
      </w:pPr>
    </w:p>
    <w:p w:rsidR="005545A3" w:rsidRDefault="005545A3" w:rsidP="005545A3">
      <w:pPr>
        <w:pStyle w:val="Title"/>
        <w:rPr>
          <w:sz w:val="24"/>
          <w:szCs w:val="24"/>
          <w:lang w:val="en-US"/>
        </w:rPr>
      </w:pPr>
    </w:p>
    <w:p w:rsidR="005545A3" w:rsidRDefault="005545A3" w:rsidP="005545A3">
      <w:pPr>
        <w:pStyle w:val="Title"/>
        <w:rPr>
          <w:sz w:val="24"/>
          <w:szCs w:val="24"/>
          <w:lang w:val="en-US"/>
        </w:rPr>
      </w:pPr>
    </w:p>
    <w:p w:rsidR="005545A3" w:rsidRPr="008D01E9" w:rsidRDefault="005545A3" w:rsidP="005545A3">
      <w:pPr>
        <w:pStyle w:val="Title"/>
        <w:rPr>
          <w:sz w:val="24"/>
          <w:szCs w:val="24"/>
          <w:lang w:val="en-US"/>
        </w:rPr>
      </w:pPr>
    </w:p>
    <w:p w:rsidR="005545A3" w:rsidRPr="00E37FDC" w:rsidRDefault="005545A3" w:rsidP="005545A3">
      <w:pPr>
        <w:pStyle w:val="Title"/>
        <w:rPr>
          <w:sz w:val="24"/>
          <w:szCs w:val="24"/>
        </w:rPr>
      </w:pPr>
    </w:p>
    <w:p w:rsidR="005545A3" w:rsidRPr="008D01E9" w:rsidRDefault="005545A3" w:rsidP="005545A3">
      <w:pPr>
        <w:pStyle w:val="Title"/>
        <w:rPr>
          <w:rFonts w:ascii="Bookman Old Style" w:hAnsi="Bookman Old Style"/>
          <w:szCs w:val="28"/>
        </w:rPr>
      </w:pPr>
      <w:r w:rsidRPr="008D01E9">
        <w:rPr>
          <w:rFonts w:ascii="Bookman Old Style" w:hAnsi="Bookman Old Style"/>
          <w:szCs w:val="28"/>
        </w:rPr>
        <w:t>У  С  Т  А  В</w:t>
      </w:r>
    </w:p>
    <w:p w:rsidR="005545A3" w:rsidRPr="00E37FDC" w:rsidRDefault="005545A3" w:rsidP="005545A3">
      <w:pPr>
        <w:pStyle w:val="Title"/>
        <w:rPr>
          <w:sz w:val="24"/>
          <w:szCs w:val="24"/>
        </w:rPr>
      </w:pPr>
      <w:r w:rsidRPr="00E37FDC">
        <w:rPr>
          <w:sz w:val="24"/>
          <w:szCs w:val="24"/>
        </w:rPr>
        <w:t>/ приет на Общо събра</w:t>
      </w:r>
      <w:r>
        <w:rPr>
          <w:sz w:val="24"/>
          <w:szCs w:val="24"/>
        </w:rPr>
        <w:t xml:space="preserve">ние на </w:t>
      </w:r>
      <w:r w:rsidRPr="00E37FDC">
        <w:rPr>
          <w:sz w:val="24"/>
          <w:szCs w:val="24"/>
        </w:rPr>
        <w:t xml:space="preserve"> 2010 г./</w:t>
      </w:r>
    </w:p>
    <w:p w:rsidR="005545A3" w:rsidRPr="00E37FDC" w:rsidRDefault="005545A3" w:rsidP="005545A3">
      <w:pPr>
        <w:pStyle w:val="Title"/>
        <w:rPr>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sz w:val="24"/>
          <w:szCs w:val="24"/>
        </w:rPr>
        <w:tab/>
        <w:t xml:space="preserve">„ </w:t>
      </w:r>
      <w:r w:rsidRPr="00E37FDC">
        <w:rPr>
          <w:rFonts w:ascii="Times New Roman" w:hAnsi="Times New Roman"/>
          <w:b/>
          <w:sz w:val="24"/>
          <w:szCs w:val="24"/>
        </w:rPr>
        <w:t xml:space="preserve">Народно читалище </w:t>
      </w:r>
      <w:r>
        <w:rPr>
          <w:rFonts w:ascii="Times New Roman" w:hAnsi="Times New Roman"/>
          <w:b/>
          <w:sz w:val="24"/>
          <w:szCs w:val="24"/>
        </w:rPr>
        <w:t xml:space="preserve"> Светлина 1883</w:t>
      </w:r>
      <w:r w:rsidRPr="00E37FDC">
        <w:rPr>
          <w:rFonts w:ascii="Times New Roman" w:hAnsi="Times New Roman"/>
          <w:b/>
          <w:sz w:val="24"/>
          <w:szCs w:val="24"/>
        </w:rPr>
        <w:t>”</w:t>
      </w:r>
      <w:r>
        <w:rPr>
          <w:rFonts w:ascii="Times New Roman" w:hAnsi="Times New Roman"/>
          <w:b/>
          <w:sz w:val="24"/>
          <w:szCs w:val="24"/>
        </w:rPr>
        <w:t xml:space="preserve"> е създадено през 1883</w:t>
      </w:r>
      <w:r w:rsidRPr="00E37FDC">
        <w:rPr>
          <w:rFonts w:ascii="Times New Roman" w:hAnsi="Times New Roman"/>
          <w:b/>
          <w:sz w:val="24"/>
          <w:szCs w:val="24"/>
        </w:rPr>
        <w:t xml:space="preserve"> година от най- </w:t>
      </w:r>
      <w:r>
        <w:rPr>
          <w:rFonts w:ascii="Times New Roman" w:hAnsi="Times New Roman"/>
          <w:b/>
          <w:sz w:val="24"/>
          <w:szCs w:val="24"/>
        </w:rPr>
        <w:t>будните жители на Раданово</w:t>
      </w:r>
      <w:r w:rsidRPr="00E37FDC">
        <w:rPr>
          <w:rFonts w:ascii="Times New Roman" w:hAnsi="Times New Roman"/>
          <w:b/>
          <w:sz w:val="24"/>
          <w:szCs w:val="24"/>
        </w:rPr>
        <w:t>.</w:t>
      </w:r>
      <w:r>
        <w:rPr>
          <w:rFonts w:ascii="Times New Roman" w:hAnsi="Times New Roman"/>
          <w:b/>
          <w:sz w:val="24"/>
          <w:szCs w:val="24"/>
        </w:rPr>
        <w:t>Група радановчани събрали средства и под ръководството на Тодор Атанасов/Маджара/ и Дончо Петров/Гърка/ са закупили книги. О</w:t>
      </w:r>
      <w:r w:rsidRPr="00E37FDC">
        <w:rPr>
          <w:rFonts w:ascii="Times New Roman" w:hAnsi="Times New Roman"/>
          <w:b/>
          <w:sz w:val="24"/>
          <w:szCs w:val="24"/>
        </w:rPr>
        <w:t>сновни</w:t>
      </w:r>
      <w:r>
        <w:rPr>
          <w:rFonts w:ascii="Times New Roman" w:hAnsi="Times New Roman"/>
          <w:b/>
          <w:sz w:val="24"/>
          <w:szCs w:val="24"/>
        </w:rPr>
        <w:t>те</w:t>
      </w:r>
      <w:r w:rsidRPr="00E37FDC">
        <w:rPr>
          <w:rFonts w:ascii="Times New Roman" w:hAnsi="Times New Roman"/>
          <w:b/>
          <w:sz w:val="24"/>
          <w:szCs w:val="24"/>
        </w:rPr>
        <w:t xml:space="preserve"> цели и задачи </w:t>
      </w:r>
      <w:r>
        <w:rPr>
          <w:rFonts w:ascii="Times New Roman" w:hAnsi="Times New Roman"/>
          <w:b/>
          <w:sz w:val="24"/>
          <w:szCs w:val="24"/>
        </w:rPr>
        <w:t>на читалището</w:t>
      </w:r>
      <w:r w:rsidRPr="00E37FDC">
        <w:rPr>
          <w:rFonts w:ascii="Times New Roman" w:hAnsi="Times New Roman"/>
          <w:b/>
          <w:sz w:val="24"/>
          <w:szCs w:val="24"/>
        </w:rPr>
        <w:t xml:space="preserve"> са  създаване, опазване и разпространяване на  духовна култура, развиване на творческите способности, задоволяване  културните потребности и интереси на населението , разширяване възможностите за информираност и  общуване между хората, подпомагане на социалния живот на общността. </w:t>
      </w:r>
      <w:r>
        <w:rPr>
          <w:rFonts w:ascii="Times New Roman" w:hAnsi="Times New Roman"/>
          <w:b/>
          <w:sz w:val="24"/>
          <w:szCs w:val="24"/>
        </w:rPr>
        <w:t>Първото представление на читалището е било през 1898 година с името : „Преминаването на Ботевата чета през Дунав и битката на връх Вола” с главен организатор и ръководител Димитър Иванов- местен учител.</w:t>
      </w:r>
    </w:p>
    <w:p w:rsidR="005545A3" w:rsidRPr="00E37FDC" w:rsidRDefault="005545A3" w:rsidP="005545A3">
      <w:pPr>
        <w:ind w:firstLine="708"/>
        <w:jc w:val="both"/>
        <w:rPr>
          <w:rFonts w:ascii="Times New Roman" w:hAnsi="Times New Roman"/>
          <w:b/>
          <w:sz w:val="24"/>
          <w:szCs w:val="24"/>
        </w:rPr>
      </w:pPr>
      <w:r>
        <w:rPr>
          <w:rFonts w:ascii="Times New Roman" w:hAnsi="Times New Roman"/>
          <w:b/>
          <w:sz w:val="24"/>
          <w:szCs w:val="24"/>
        </w:rPr>
        <w:t>Като единствен културен център на територията на Раданово</w:t>
      </w:r>
      <w:r w:rsidRPr="00E37FDC">
        <w:rPr>
          <w:rFonts w:ascii="Times New Roman" w:hAnsi="Times New Roman"/>
          <w:b/>
          <w:sz w:val="24"/>
          <w:szCs w:val="24"/>
        </w:rPr>
        <w:t xml:space="preserve"> </w:t>
      </w:r>
      <w:r>
        <w:rPr>
          <w:rFonts w:ascii="Times New Roman" w:hAnsi="Times New Roman"/>
          <w:b/>
          <w:sz w:val="24"/>
          <w:szCs w:val="24"/>
        </w:rPr>
        <w:t>„</w:t>
      </w:r>
      <w:r w:rsidRPr="00E37FDC">
        <w:rPr>
          <w:rFonts w:ascii="Times New Roman" w:hAnsi="Times New Roman"/>
          <w:b/>
          <w:sz w:val="24"/>
          <w:szCs w:val="24"/>
        </w:rPr>
        <w:t xml:space="preserve">Народно читалище </w:t>
      </w:r>
      <w:r>
        <w:rPr>
          <w:rFonts w:ascii="Times New Roman" w:hAnsi="Times New Roman"/>
          <w:b/>
          <w:sz w:val="24"/>
          <w:szCs w:val="24"/>
        </w:rPr>
        <w:t>Светлина 1883</w:t>
      </w:r>
      <w:r w:rsidRPr="00E37FDC">
        <w:rPr>
          <w:rFonts w:ascii="Times New Roman" w:hAnsi="Times New Roman"/>
          <w:b/>
          <w:sz w:val="24"/>
          <w:szCs w:val="24"/>
        </w:rPr>
        <w:t>” е инициатор, организатор и изпълнител на многообразна културна, просветна и информационна дейност.</w:t>
      </w:r>
    </w:p>
    <w:p w:rsidR="005545A3" w:rsidRPr="00E37FDC" w:rsidRDefault="005545A3" w:rsidP="005545A3">
      <w:pPr>
        <w:ind w:firstLine="708"/>
        <w:jc w:val="both"/>
        <w:rPr>
          <w:rFonts w:ascii="Times New Roman" w:hAnsi="Times New Roman"/>
          <w:b/>
          <w:sz w:val="24"/>
          <w:szCs w:val="24"/>
        </w:rPr>
      </w:pPr>
      <w:r w:rsidRPr="00E37FDC">
        <w:rPr>
          <w:rFonts w:ascii="Times New Roman" w:hAnsi="Times New Roman"/>
          <w:b/>
          <w:sz w:val="24"/>
          <w:szCs w:val="24"/>
        </w:rPr>
        <w:t>Днес и в бъдеще , чрез своята художествено - творческа , културно- просветна и информационна</w:t>
      </w:r>
      <w:r>
        <w:rPr>
          <w:rFonts w:ascii="Times New Roman" w:hAnsi="Times New Roman"/>
          <w:b/>
          <w:sz w:val="24"/>
          <w:szCs w:val="24"/>
        </w:rPr>
        <w:t xml:space="preserve"> дейност, читалището</w:t>
      </w:r>
      <w:r w:rsidRPr="00E37FDC">
        <w:rPr>
          <w:rFonts w:ascii="Times New Roman" w:hAnsi="Times New Roman"/>
          <w:b/>
          <w:sz w:val="24"/>
          <w:szCs w:val="24"/>
        </w:rPr>
        <w:t xml:space="preserve"> участва и влияе за духовното обогатяване  на населе</w:t>
      </w:r>
      <w:r>
        <w:rPr>
          <w:rFonts w:ascii="Times New Roman" w:hAnsi="Times New Roman"/>
          <w:b/>
          <w:sz w:val="24"/>
          <w:szCs w:val="24"/>
        </w:rPr>
        <w:t>нието, за културното развитие на село Раданово.</w:t>
      </w:r>
      <w:r w:rsidRPr="00E37FDC">
        <w:rPr>
          <w:rFonts w:ascii="Times New Roman" w:hAnsi="Times New Roman"/>
          <w:b/>
          <w:sz w:val="24"/>
          <w:szCs w:val="24"/>
        </w:rPr>
        <w:t>Ще   допринася  за осигуряването на  по  широк достъп до новите информационни технологии, модерни  средства на комуникация и глобално общуване.</w:t>
      </w:r>
    </w:p>
    <w:p w:rsidR="005545A3" w:rsidRPr="00E37FDC" w:rsidRDefault="005545A3" w:rsidP="005545A3">
      <w:pPr>
        <w:ind w:firstLine="708"/>
        <w:jc w:val="both"/>
        <w:rPr>
          <w:rFonts w:ascii="Times New Roman" w:hAnsi="Times New Roman"/>
          <w:sz w:val="24"/>
          <w:szCs w:val="24"/>
        </w:rPr>
      </w:pPr>
    </w:p>
    <w:p w:rsidR="005545A3" w:rsidRPr="00E37FDC" w:rsidRDefault="005545A3" w:rsidP="005545A3">
      <w:pPr>
        <w:ind w:firstLine="708"/>
        <w:jc w:val="center"/>
        <w:rPr>
          <w:rFonts w:ascii="Times New Roman" w:hAnsi="Times New Roman"/>
          <w:b/>
          <w:sz w:val="24"/>
          <w:szCs w:val="24"/>
        </w:rPr>
      </w:pPr>
      <w:r w:rsidRPr="00E37FDC">
        <w:rPr>
          <w:rFonts w:ascii="Times New Roman" w:hAnsi="Times New Roman"/>
          <w:b/>
          <w:sz w:val="24"/>
          <w:szCs w:val="24"/>
        </w:rPr>
        <w:t>ГЛАВА ПЪРВА</w:t>
      </w:r>
    </w:p>
    <w:p w:rsidR="005545A3" w:rsidRPr="00E37FDC" w:rsidRDefault="005545A3" w:rsidP="005545A3">
      <w:pPr>
        <w:ind w:firstLine="708"/>
        <w:jc w:val="center"/>
        <w:rPr>
          <w:rFonts w:ascii="Times New Roman" w:hAnsi="Times New Roman"/>
          <w:b/>
          <w:sz w:val="24"/>
          <w:szCs w:val="24"/>
        </w:rPr>
      </w:pPr>
      <w:r w:rsidRPr="00E37FDC">
        <w:rPr>
          <w:rFonts w:ascii="Times New Roman" w:hAnsi="Times New Roman"/>
          <w:b/>
          <w:sz w:val="24"/>
          <w:szCs w:val="24"/>
        </w:rPr>
        <w:t>ОБЩИ ПОЛОЖЕНИЯ</w:t>
      </w:r>
    </w:p>
    <w:p w:rsidR="005545A3" w:rsidRPr="00E37FDC" w:rsidRDefault="005545A3" w:rsidP="005545A3">
      <w:pPr>
        <w:ind w:firstLine="708"/>
        <w:jc w:val="center"/>
        <w:rPr>
          <w:rFonts w:ascii="Times New Roman" w:hAnsi="Times New Roman"/>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 xml:space="preserve">Чл.1. „ Народно  читалище </w:t>
      </w:r>
      <w:r>
        <w:rPr>
          <w:rFonts w:ascii="Times New Roman" w:hAnsi="Times New Roman"/>
          <w:b/>
          <w:sz w:val="24"/>
          <w:szCs w:val="24"/>
        </w:rPr>
        <w:t>Светлина 1883</w:t>
      </w:r>
      <w:r w:rsidRPr="00E37FDC">
        <w:rPr>
          <w:rFonts w:ascii="Times New Roman" w:hAnsi="Times New Roman"/>
          <w:b/>
          <w:sz w:val="24"/>
          <w:szCs w:val="24"/>
        </w:rPr>
        <w:t>” е самоуправляващо се, независимо и самостоятелно културно-просветно с</w:t>
      </w:r>
      <w:r>
        <w:rPr>
          <w:rFonts w:ascii="Times New Roman" w:hAnsi="Times New Roman"/>
          <w:b/>
          <w:sz w:val="24"/>
          <w:szCs w:val="24"/>
        </w:rPr>
        <w:t>дружение на населението в селото ни</w:t>
      </w:r>
      <w:r w:rsidRPr="00E37FDC">
        <w:rPr>
          <w:rFonts w:ascii="Times New Roman" w:hAnsi="Times New Roman"/>
          <w:b/>
          <w:sz w:val="24"/>
          <w:szCs w:val="24"/>
        </w:rPr>
        <w:t xml:space="preserve">. То е </w:t>
      </w:r>
      <w:r w:rsidRPr="00E37FDC">
        <w:rPr>
          <w:rFonts w:ascii="Times New Roman" w:hAnsi="Times New Roman"/>
          <w:b/>
          <w:sz w:val="24"/>
          <w:szCs w:val="24"/>
        </w:rPr>
        <w:lastRenderedPageBreak/>
        <w:t>създадено и работи на  принципите на демократизма, доброволността и автономията. С дейността си изпълнява и държавни  културно – просветни задачи.</w:t>
      </w:r>
      <w:r>
        <w:rPr>
          <w:rFonts w:ascii="Times New Roman" w:hAnsi="Times New Roman"/>
          <w:b/>
          <w:sz w:val="24"/>
          <w:szCs w:val="24"/>
        </w:rPr>
        <w:t xml:space="preserve"> Седалище: село Раданово, община Полски Тръмбеш, област Велико Търново.</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Чл.2.  Читалището е юридическо лице с нестопанска цел в обществена полза. В дейността му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 xml:space="preserve">Чл.3. Читалището се представлява заедно и поотделно както от Председателя, така и от Секретаря.   </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Pr>
          <w:rFonts w:ascii="Times New Roman" w:hAnsi="Times New Roman"/>
          <w:b/>
          <w:sz w:val="24"/>
          <w:szCs w:val="24"/>
        </w:rPr>
        <w:t xml:space="preserve">Чл.4. </w:t>
      </w:r>
      <w:r w:rsidRPr="00E37FDC">
        <w:rPr>
          <w:rFonts w:ascii="Times New Roman" w:hAnsi="Times New Roman"/>
          <w:b/>
          <w:sz w:val="24"/>
          <w:szCs w:val="24"/>
        </w:rPr>
        <w:t>Дейностите на читалището се осъществяват във взаимодей</w:t>
      </w:r>
      <w:r>
        <w:rPr>
          <w:rFonts w:ascii="Times New Roman" w:hAnsi="Times New Roman"/>
          <w:b/>
          <w:sz w:val="24"/>
          <w:szCs w:val="24"/>
        </w:rPr>
        <w:t xml:space="preserve">ствие с учебното  заведение, детската градина, </w:t>
      </w:r>
      <w:r w:rsidRPr="00E37FDC">
        <w:rPr>
          <w:rFonts w:ascii="Times New Roman" w:hAnsi="Times New Roman"/>
          <w:b/>
          <w:sz w:val="24"/>
          <w:szCs w:val="24"/>
        </w:rPr>
        <w:t>фирми , неправителствени организации, културни организации от</w:t>
      </w:r>
      <w:r>
        <w:rPr>
          <w:rFonts w:ascii="Times New Roman" w:hAnsi="Times New Roman"/>
          <w:b/>
          <w:sz w:val="24"/>
          <w:szCs w:val="24"/>
        </w:rPr>
        <w:t xml:space="preserve"> селото</w:t>
      </w:r>
      <w:r w:rsidRPr="00E37FDC">
        <w:rPr>
          <w:rFonts w:ascii="Times New Roman" w:hAnsi="Times New Roman"/>
          <w:b/>
          <w:sz w:val="24"/>
          <w:szCs w:val="24"/>
        </w:rPr>
        <w:t>, района и страната, както и с професионални културни институти , творчески групи и дружества в областта на извършваната от тях културно –просветна, социална и информационна дейност.</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Чл.5.   Читалището подържа отношение на сътрудничество и координация с държавните и обществени органи и организации от различни нива, на които закона възлага определени задължения в областта на културата.</w:t>
      </w:r>
    </w:p>
    <w:p w:rsidR="005545A3" w:rsidRPr="00E37FDC" w:rsidRDefault="005545A3" w:rsidP="005545A3">
      <w:pPr>
        <w:jc w:val="both"/>
        <w:rPr>
          <w:rFonts w:ascii="Times New Roman" w:hAnsi="Times New Roman"/>
          <w:b/>
          <w:sz w:val="24"/>
          <w:szCs w:val="24"/>
        </w:rPr>
      </w:pP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Чл.6. Читалището може да се  сдружава с други читалища в общината, региона и страната за постигане на  своите цели, за провеждане на съвместни дейности и инициативи при условията и реда на Закона за народните читалища.</w:t>
      </w:r>
    </w:p>
    <w:p w:rsidR="005545A3" w:rsidRPr="00E37FDC" w:rsidRDefault="005545A3" w:rsidP="005545A3">
      <w:pPr>
        <w:pStyle w:val="NormalWeb"/>
        <w:spacing w:before="0" w:beforeAutospacing="0" w:after="119" w:afterAutospacing="0"/>
        <w:jc w:val="both"/>
        <w:rPr>
          <w:b/>
          <w:bCs/>
          <w:color w:val="000000"/>
        </w:rPr>
      </w:pPr>
    </w:p>
    <w:p w:rsidR="005545A3" w:rsidRPr="00E37FDC" w:rsidRDefault="005545A3" w:rsidP="005545A3">
      <w:pPr>
        <w:jc w:val="center"/>
        <w:rPr>
          <w:rFonts w:ascii="Times New Roman" w:hAnsi="Times New Roman"/>
          <w:b/>
          <w:sz w:val="24"/>
          <w:szCs w:val="24"/>
        </w:rPr>
      </w:pPr>
      <w:r w:rsidRPr="00E37FDC">
        <w:rPr>
          <w:rFonts w:ascii="Times New Roman" w:hAnsi="Times New Roman"/>
          <w:b/>
          <w:sz w:val="24"/>
          <w:szCs w:val="24"/>
        </w:rPr>
        <w:t>ГЛАВА  ВТОРА</w:t>
      </w:r>
    </w:p>
    <w:p w:rsidR="005545A3" w:rsidRPr="00E37FDC" w:rsidRDefault="005545A3" w:rsidP="005545A3">
      <w:pPr>
        <w:jc w:val="center"/>
        <w:rPr>
          <w:rFonts w:ascii="Times New Roman" w:hAnsi="Times New Roman"/>
          <w:b/>
          <w:sz w:val="24"/>
          <w:szCs w:val="24"/>
        </w:rPr>
      </w:pPr>
      <w:r w:rsidRPr="00E37FDC">
        <w:rPr>
          <w:rFonts w:ascii="Times New Roman" w:hAnsi="Times New Roman"/>
          <w:b/>
          <w:sz w:val="24"/>
          <w:szCs w:val="24"/>
        </w:rPr>
        <w:t>ЦЕЛИ  И  ЗАДАЧИ</w:t>
      </w:r>
    </w:p>
    <w:p w:rsidR="005545A3" w:rsidRPr="00E37FDC" w:rsidRDefault="005545A3" w:rsidP="005545A3">
      <w:pPr>
        <w:jc w:val="center"/>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Pr>
          <w:rFonts w:ascii="Times New Roman" w:hAnsi="Times New Roman"/>
          <w:b/>
          <w:sz w:val="24"/>
          <w:szCs w:val="24"/>
        </w:rPr>
        <w:t xml:space="preserve">Чл.7. </w:t>
      </w:r>
      <w:r w:rsidRPr="00E37FDC">
        <w:rPr>
          <w:rFonts w:ascii="Times New Roman" w:hAnsi="Times New Roman"/>
          <w:b/>
          <w:sz w:val="24"/>
          <w:szCs w:val="24"/>
        </w:rPr>
        <w:t>Целите и задачите на „ На</w:t>
      </w:r>
      <w:r>
        <w:rPr>
          <w:rFonts w:ascii="Times New Roman" w:hAnsi="Times New Roman"/>
          <w:b/>
          <w:sz w:val="24"/>
          <w:szCs w:val="24"/>
        </w:rPr>
        <w:t>родно читалище  Светлина 1883</w:t>
      </w:r>
      <w:r w:rsidRPr="00E37FDC">
        <w:rPr>
          <w:rFonts w:ascii="Times New Roman" w:hAnsi="Times New Roman"/>
          <w:b/>
          <w:sz w:val="24"/>
          <w:szCs w:val="24"/>
        </w:rPr>
        <w:t>” са да задоволява потребностите на гражданите свързани със:</w:t>
      </w:r>
    </w:p>
    <w:p w:rsidR="005545A3" w:rsidRPr="00E37FDC" w:rsidRDefault="005545A3" w:rsidP="005545A3">
      <w:pPr>
        <w:jc w:val="both"/>
        <w:rPr>
          <w:rFonts w:ascii="Times New Roman" w:hAnsi="Times New Roman"/>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 xml:space="preserve">1.  Развитие и обогатяване на културния живот , социалната и образователна дейност </w:t>
      </w:r>
      <w:r>
        <w:rPr>
          <w:rFonts w:ascii="Times New Roman" w:hAnsi="Times New Roman"/>
          <w:b/>
          <w:sz w:val="24"/>
          <w:szCs w:val="24"/>
        </w:rPr>
        <w:t>в село Раданово</w:t>
      </w:r>
      <w:r w:rsidRPr="00E37FDC">
        <w:rPr>
          <w:rFonts w:ascii="Times New Roman" w:hAnsi="Times New Roman"/>
          <w:b/>
          <w:sz w:val="24"/>
          <w:szCs w:val="24"/>
        </w:rPr>
        <w:t>;</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2. Запазване на обичаите и традициите на  българския народ;</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3. Развитие на творческите способности , разширяване на знанията на гражданите и приобщаването им към ценностите и постиженията на науката, изкуството и културата;</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4. Създаване на условия за общуване между хората, възпитание и утвърждаване на националното самосъзнание. И</w:t>
      </w:r>
      <w:r>
        <w:rPr>
          <w:rFonts w:ascii="Times New Roman" w:hAnsi="Times New Roman"/>
          <w:b/>
          <w:sz w:val="24"/>
          <w:szCs w:val="24"/>
        </w:rPr>
        <w:t>зграждане на по-добър имидж на село Раданово</w:t>
      </w:r>
      <w:r w:rsidRPr="00E37FDC">
        <w:rPr>
          <w:rFonts w:ascii="Times New Roman" w:hAnsi="Times New Roman"/>
          <w:b/>
          <w:sz w:val="24"/>
          <w:szCs w:val="24"/>
        </w:rPr>
        <w:t xml:space="preserve"> и жителите му;</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5.   Осигуряване на достъп до информация;</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6 .  Подобряване и обогатяване на материалната база на читалището;</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7.   Членуване и създаване на национални и международни  партньорства и мрежи;</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8.   Осигуряване на финансова устойчивост.</w:t>
      </w:r>
    </w:p>
    <w:p w:rsidR="005545A3" w:rsidRPr="00E37FDC" w:rsidRDefault="005545A3" w:rsidP="005545A3">
      <w:pPr>
        <w:jc w:val="both"/>
        <w:rPr>
          <w:rFonts w:ascii="Times New Roman" w:hAnsi="Times New Roman"/>
          <w:b/>
          <w:sz w:val="24"/>
          <w:szCs w:val="24"/>
        </w:rPr>
      </w:pPr>
    </w:p>
    <w:p w:rsidR="005545A3" w:rsidRPr="00E37FDC" w:rsidRDefault="005545A3" w:rsidP="005545A3">
      <w:pPr>
        <w:jc w:val="both"/>
        <w:rPr>
          <w:rFonts w:ascii="Times New Roman" w:hAnsi="Times New Roman"/>
          <w:b/>
          <w:sz w:val="24"/>
          <w:szCs w:val="24"/>
        </w:rPr>
      </w:pPr>
      <w:r w:rsidRPr="00E37FDC">
        <w:rPr>
          <w:rFonts w:ascii="Times New Roman" w:hAnsi="Times New Roman"/>
          <w:b/>
          <w:sz w:val="24"/>
          <w:szCs w:val="24"/>
        </w:rPr>
        <w:t>Чл.8. Читалището осъществява своите цели чрез следните основни дейности:</w:t>
      </w:r>
    </w:p>
    <w:p w:rsidR="005545A3" w:rsidRPr="00E37FDC" w:rsidRDefault="005545A3" w:rsidP="005545A3">
      <w:pPr>
        <w:jc w:val="both"/>
        <w:rPr>
          <w:rFonts w:ascii="Times New Roman" w:hAnsi="Times New Roman"/>
          <w:b/>
          <w:sz w:val="24"/>
          <w:szCs w:val="24"/>
        </w:rPr>
      </w:pPr>
    </w:p>
    <w:p w:rsidR="005545A3" w:rsidRPr="004C3D69" w:rsidRDefault="005545A3" w:rsidP="005545A3">
      <w:pPr>
        <w:jc w:val="both"/>
        <w:rPr>
          <w:rFonts w:ascii="Times New Roman" w:hAnsi="Times New Roman"/>
          <w:b/>
          <w:sz w:val="24"/>
          <w:szCs w:val="24"/>
        </w:rPr>
      </w:pPr>
      <w:r w:rsidRPr="004C3D69">
        <w:rPr>
          <w:rFonts w:ascii="Times New Roman" w:hAnsi="Times New Roman"/>
          <w:b/>
          <w:bCs/>
          <w:color w:val="000000"/>
          <w:sz w:val="24"/>
          <w:szCs w:val="24"/>
        </w:rPr>
        <w:t>1.  Уреждане и под</w:t>
      </w:r>
      <w:r>
        <w:rPr>
          <w:rFonts w:ascii="Times New Roman" w:hAnsi="Times New Roman"/>
          <w:b/>
          <w:bCs/>
          <w:color w:val="000000"/>
          <w:sz w:val="24"/>
          <w:szCs w:val="24"/>
        </w:rPr>
        <w:t>д</w:t>
      </w:r>
      <w:r w:rsidRPr="004C3D69">
        <w:rPr>
          <w:rFonts w:ascii="Times New Roman" w:hAnsi="Times New Roman"/>
          <w:b/>
          <w:bCs/>
          <w:color w:val="000000"/>
          <w:sz w:val="24"/>
          <w:szCs w:val="24"/>
        </w:rPr>
        <w:t xml:space="preserve">ържане на </w:t>
      </w:r>
      <w:r w:rsidRPr="004C3D69">
        <w:rPr>
          <w:rStyle w:val="apple-converted-space"/>
          <w:rFonts w:ascii="Times New Roman" w:hAnsi="Times New Roman"/>
          <w:color w:val="000000"/>
          <w:sz w:val="24"/>
          <w:szCs w:val="24"/>
        </w:rPr>
        <w:t> </w:t>
      </w:r>
      <w:r w:rsidRPr="004C3D69">
        <w:rPr>
          <w:rFonts w:ascii="Times New Roman" w:hAnsi="Times New Roman"/>
          <w:b/>
          <w:bCs/>
          <w:color w:val="000000"/>
          <w:sz w:val="24"/>
          <w:szCs w:val="24"/>
        </w:rPr>
        <w:t>обществена библиотека за свободен достъп, в която се събира, съхранява и предоставя за ползване библиотечен фонд, извършва се библиотечно - информационно обслужване и предоставя достъп до автоматизирани мрежи на различни обществени библиотеки;</w:t>
      </w:r>
      <w:r w:rsidRPr="004C3D69">
        <w:rPr>
          <w:rFonts w:ascii="Times New Roman" w:hAnsi="Times New Roman"/>
          <w:b/>
          <w:sz w:val="24"/>
          <w:szCs w:val="24"/>
        </w:rPr>
        <w:t xml:space="preserve">  </w:t>
      </w:r>
    </w:p>
    <w:p w:rsidR="005545A3" w:rsidRPr="004C3D69" w:rsidRDefault="005545A3" w:rsidP="005545A3">
      <w:pPr>
        <w:pStyle w:val="NormalWeb"/>
        <w:spacing w:before="0" w:beforeAutospacing="0" w:after="119" w:afterAutospacing="0"/>
        <w:jc w:val="both"/>
        <w:rPr>
          <w:b/>
          <w:lang w:eastAsia="en-US"/>
        </w:rPr>
      </w:pPr>
    </w:p>
    <w:p w:rsidR="005545A3" w:rsidRPr="00E37FDC" w:rsidRDefault="005545A3" w:rsidP="005545A3">
      <w:pPr>
        <w:pStyle w:val="NormalWeb"/>
        <w:spacing w:before="0" w:beforeAutospacing="0" w:after="119" w:afterAutospacing="0"/>
        <w:jc w:val="both"/>
        <w:rPr>
          <w:b/>
          <w:bCs/>
          <w:color w:val="000000"/>
        </w:rPr>
      </w:pPr>
      <w:r w:rsidRPr="00E37FDC">
        <w:rPr>
          <w:b/>
        </w:rPr>
        <w:t xml:space="preserve"> 2.   </w:t>
      </w:r>
      <w:r w:rsidRPr="00E37FDC">
        <w:rPr>
          <w:b/>
          <w:bCs/>
          <w:color w:val="000000"/>
        </w:rPr>
        <w:t>Създаване и поддържане на електронни информационни мрежи и информационен център за свободен достъп до интернет, предоставяне на компютърни и интернет услуги, социални и информационни услуги;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Младежки дейности;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  Развитие и подпомагане на любителското художествено творчество;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lastRenderedPageBreak/>
        <w:t>5.   Организиране на школи, кръжоци,  ателиета, студия и курсове по изкуствата, за  изучаване на чужди езици и научно- технически занимания, занимания в помощ на учебната дейност, клубове по интереси за проучвателна и събирателна дейност в областта на фолклора, етнографията, краеведството и др. , организиране на свободното време на учениците в извънучебни и извън училищни форми на заетос</w:t>
      </w:r>
      <w:r>
        <w:rPr>
          <w:b/>
          <w:bCs/>
          <w:color w:val="000000"/>
        </w:rPr>
        <w:t>т</w:t>
      </w:r>
      <w:r w:rsidRPr="00E37FDC">
        <w:rPr>
          <w:b/>
          <w:bCs/>
          <w:color w:val="000000"/>
        </w:rPr>
        <w:t>.</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6.</w:t>
      </w:r>
      <w:r>
        <w:rPr>
          <w:b/>
          <w:bCs/>
          <w:color w:val="000000"/>
        </w:rPr>
        <w:t xml:space="preserve">  </w:t>
      </w:r>
      <w:r w:rsidRPr="00E37FDC">
        <w:rPr>
          <w:b/>
          <w:bCs/>
          <w:color w:val="000000"/>
        </w:rPr>
        <w:t>Организиране на  чествания, празненства, концерти, спектакли, театър  и издаване на печатни  материали;</w:t>
      </w:r>
    </w:p>
    <w:p w:rsidR="005545A3" w:rsidRDefault="005545A3" w:rsidP="005545A3">
      <w:pPr>
        <w:pStyle w:val="NormalWeb"/>
        <w:spacing w:before="0" w:beforeAutospacing="0" w:after="119" w:afterAutospacing="0"/>
        <w:jc w:val="both"/>
        <w:rPr>
          <w:b/>
          <w:bCs/>
          <w:color w:val="000000"/>
        </w:rPr>
      </w:pPr>
      <w:r>
        <w:rPr>
          <w:b/>
          <w:bCs/>
          <w:color w:val="000000"/>
        </w:rPr>
        <w:t>7</w:t>
      </w:r>
      <w:r w:rsidRPr="00E37FDC">
        <w:rPr>
          <w:b/>
          <w:bCs/>
          <w:color w:val="000000"/>
        </w:rPr>
        <w:t>.</w:t>
      </w:r>
      <w:r>
        <w:rPr>
          <w:b/>
          <w:bCs/>
          <w:color w:val="000000"/>
        </w:rPr>
        <w:t xml:space="preserve"> Организиране на лектории, семинари и обучения;</w:t>
      </w:r>
    </w:p>
    <w:p w:rsidR="005545A3" w:rsidRPr="00E37FDC" w:rsidRDefault="005545A3" w:rsidP="005545A3">
      <w:pPr>
        <w:pStyle w:val="NormalWeb"/>
        <w:spacing w:before="0" w:beforeAutospacing="0" w:after="119" w:afterAutospacing="0"/>
        <w:jc w:val="both"/>
        <w:rPr>
          <w:b/>
          <w:bCs/>
          <w:color w:val="000000"/>
        </w:rPr>
      </w:pPr>
      <w:r>
        <w:rPr>
          <w:b/>
          <w:bCs/>
          <w:color w:val="000000"/>
        </w:rPr>
        <w:t xml:space="preserve">8. </w:t>
      </w:r>
      <w:r w:rsidRPr="00E37FDC">
        <w:rPr>
          <w:b/>
          <w:bCs/>
          <w:color w:val="000000"/>
        </w:rPr>
        <w:t>Създаване и съхраняване на музейни колекции съгласно закона за културното наследство;</w:t>
      </w:r>
    </w:p>
    <w:p w:rsidR="005545A3" w:rsidRPr="00E37FDC" w:rsidRDefault="005545A3" w:rsidP="005545A3">
      <w:pPr>
        <w:pStyle w:val="NormalWeb"/>
        <w:spacing w:before="0" w:beforeAutospacing="0" w:after="119" w:afterAutospacing="0"/>
        <w:jc w:val="both"/>
        <w:rPr>
          <w:b/>
          <w:bCs/>
          <w:color w:val="000000"/>
        </w:rPr>
      </w:pPr>
      <w:r>
        <w:rPr>
          <w:b/>
          <w:bCs/>
          <w:color w:val="000000"/>
          <w:lang w:val="en-US"/>
        </w:rPr>
        <w:t>9</w:t>
      </w:r>
      <w:r w:rsidRPr="00E37FDC">
        <w:rPr>
          <w:b/>
          <w:bCs/>
          <w:color w:val="000000"/>
        </w:rPr>
        <w:t>.</w:t>
      </w:r>
      <w:r>
        <w:rPr>
          <w:b/>
          <w:bCs/>
          <w:color w:val="000000"/>
        </w:rPr>
        <w:t xml:space="preserve">  </w:t>
      </w:r>
      <w:r w:rsidRPr="00E37FDC">
        <w:rPr>
          <w:b/>
          <w:bCs/>
          <w:color w:val="000000"/>
        </w:rPr>
        <w:t xml:space="preserve">Разработване и реализиране на проектни предложения </w:t>
      </w:r>
      <w:proofErr w:type="gramStart"/>
      <w:r w:rsidRPr="00E37FDC">
        <w:rPr>
          <w:b/>
          <w:bCs/>
          <w:color w:val="000000"/>
        </w:rPr>
        <w:t>като  бенефициент</w:t>
      </w:r>
      <w:proofErr w:type="gramEnd"/>
      <w:r w:rsidRPr="00E37FDC">
        <w:rPr>
          <w:b/>
          <w:bCs/>
          <w:color w:val="000000"/>
        </w:rPr>
        <w:t xml:space="preserve"> и /или ката партньор към оперативни програми и/или схеми за безвъзмездно </w:t>
      </w:r>
      <w:r>
        <w:rPr>
          <w:b/>
          <w:bCs/>
          <w:color w:val="000000"/>
        </w:rPr>
        <w:t>финансиране, съфинансирани от</w:t>
      </w:r>
      <w:r w:rsidRPr="00E37FDC">
        <w:rPr>
          <w:b/>
          <w:bCs/>
          <w:color w:val="000000"/>
        </w:rPr>
        <w:t xml:space="preserve"> Европейски фондове, към донорски програми и организации от Европа, Америка и всички държави по света;</w:t>
      </w:r>
    </w:p>
    <w:p w:rsidR="005545A3" w:rsidRPr="00E37FDC" w:rsidRDefault="005545A3" w:rsidP="005545A3">
      <w:pPr>
        <w:pStyle w:val="NormalWeb"/>
        <w:spacing w:before="0" w:beforeAutospacing="0" w:after="119" w:afterAutospacing="0"/>
        <w:jc w:val="both"/>
        <w:rPr>
          <w:b/>
          <w:bCs/>
          <w:color w:val="000000"/>
        </w:rPr>
      </w:pPr>
      <w:r>
        <w:rPr>
          <w:b/>
          <w:bCs/>
          <w:color w:val="000000"/>
        </w:rPr>
        <w:t xml:space="preserve">Чл.9. </w:t>
      </w:r>
      <w:r w:rsidRPr="00E37FDC">
        <w:rPr>
          <w:b/>
          <w:bCs/>
          <w:color w:val="000000"/>
        </w:rPr>
        <w:t>Читалището 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чл. 7 цели. Читалището не разпределя печалби.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Чл.10</w:t>
      </w:r>
      <w:r>
        <w:rPr>
          <w:b/>
          <w:bCs/>
          <w:color w:val="000000"/>
        </w:rPr>
        <w:t xml:space="preserve">. </w:t>
      </w:r>
      <w:r w:rsidRPr="00E37FDC">
        <w:rPr>
          <w:b/>
          <w:bCs/>
          <w:color w:val="000000"/>
        </w:rPr>
        <w:t>Читалището няма право да предоставя собствено или ползвано от него имущество възмездно или безвъзмездно :</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За хазартни игри и нощни заведения;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w:t>
      </w:r>
      <w:r>
        <w:rPr>
          <w:b/>
          <w:bCs/>
          <w:color w:val="000000"/>
        </w:rPr>
        <w:t xml:space="preserve"> З</w:t>
      </w:r>
      <w:r w:rsidRPr="00E37FDC">
        <w:rPr>
          <w:b/>
          <w:bCs/>
          <w:color w:val="000000"/>
        </w:rPr>
        <w:t>а дейности на нерегистрирани по Закона за вероизповеданията религиозни общности и юридически лица с нестопанска цел на такива общности;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w:t>
      </w:r>
      <w:r>
        <w:rPr>
          <w:b/>
          <w:bCs/>
          <w:color w:val="000000"/>
        </w:rPr>
        <w:t xml:space="preserve">  З</w:t>
      </w:r>
      <w:r w:rsidRPr="00E37FDC">
        <w:rPr>
          <w:b/>
          <w:bCs/>
          <w:color w:val="000000"/>
        </w:rPr>
        <w:t>а постоянно ползване от политически партии и организации;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w:t>
      </w:r>
      <w:r>
        <w:rPr>
          <w:b/>
          <w:bCs/>
          <w:color w:val="000000"/>
        </w:rPr>
        <w:t xml:space="preserve"> </w:t>
      </w:r>
      <w:r w:rsidRPr="00E37FDC">
        <w:rPr>
          <w:b/>
          <w:bCs/>
          <w:color w:val="000000"/>
        </w:rPr>
        <w:t>На Председателя, Секретаря, членовете на Настоятелството и Проверителната комисия и на членовете на техните семейства.</w:t>
      </w:r>
    </w:p>
    <w:p w:rsidR="005545A3" w:rsidRPr="00E37FDC" w:rsidRDefault="005545A3" w:rsidP="005545A3">
      <w:pPr>
        <w:pStyle w:val="NormalWeb"/>
        <w:spacing w:before="0" w:beforeAutospacing="0" w:after="119" w:afterAutospacing="0"/>
        <w:jc w:val="both"/>
        <w:rPr>
          <w:b/>
          <w:bCs/>
          <w:color w:val="000000"/>
        </w:rPr>
      </w:pPr>
    </w:p>
    <w:p w:rsidR="005545A3" w:rsidRPr="00E37FDC" w:rsidRDefault="005545A3" w:rsidP="005545A3">
      <w:pPr>
        <w:pStyle w:val="NormalWeb"/>
        <w:spacing w:before="0" w:beforeAutospacing="0" w:after="119" w:afterAutospacing="0"/>
        <w:jc w:val="center"/>
        <w:rPr>
          <w:b/>
          <w:bCs/>
          <w:color w:val="000000"/>
        </w:rPr>
      </w:pPr>
      <w:r w:rsidRPr="00E37FDC">
        <w:rPr>
          <w:b/>
          <w:bCs/>
          <w:color w:val="000000"/>
        </w:rPr>
        <w:t>ГЛАВА  ТРЕТА</w:t>
      </w:r>
    </w:p>
    <w:p w:rsidR="005545A3" w:rsidRPr="00E37FDC" w:rsidRDefault="005545A3" w:rsidP="005545A3">
      <w:pPr>
        <w:pStyle w:val="NormalWeb"/>
        <w:spacing w:before="0" w:beforeAutospacing="0" w:after="119" w:afterAutospacing="0"/>
        <w:jc w:val="center"/>
        <w:rPr>
          <w:b/>
          <w:bCs/>
          <w:color w:val="000000"/>
        </w:rPr>
      </w:pPr>
      <w:r w:rsidRPr="00E37FDC">
        <w:rPr>
          <w:b/>
          <w:bCs/>
          <w:color w:val="000000"/>
        </w:rPr>
        <w:t>УЧРЕДЯВАНЕ И ЧЛЕНСТВО</w:t>
      </w:r>
    </w:p>
    <w:p w:rsidR="005545A3" w:rsidRDefault="005545A3" w:rsidP="005545A3">
      <w:pPr>
        <w:pStyle w:val="NormalWeb"/>
        <w:spacing w:before="0" w:beforeAutospacing="0" w:after="119" w:afterAutospacing="0"/>
        <w:jc w:val="both"/>
        <w:rPr>
          <w:b/>
          <w:bCs/>
          <w:color w:val="000000"/>
        </w:rPr>
      </w:pPr>
      <w:r w:rsidRPr="00E37FDC">
        <w:rPr>
          <w:b/>
          <w:bCs/>
          <w:color w:val="000000"/>
        </w:rPr>
        <w:t xml:space="preserve">Чл.11.  „ Народно читалище </w:t>
      </w:r>
      <w:r>
        <w:rPr>
          <w:b/>
          <w:bCs/>
          <w:color w:val="000000"/>
        </w:rPr>
        <w:t>Светлина 1883</w:t>
      </w:r>
      <w:r w:rsidRPr="00E37FDC">
        <w:rPr>
          <w:b/>
          <w:bCs/>
          <w:color w:val="000000"/>
        </w:rPr>
        <w:t xml:space="preserve">” е основано </w:t>
      </w:r>
      <w:r>
        <w:rPr>
          <w:b/>
          <w:bCs/>
          <w:color w:val="000000"/>
        </w:rPr>
        <w:t xml:space="preserve">в </w:t>
      </w:r>
      <w:r w:rsidRPr="00E37FDC">
        <w:rPr>
          <w:b/>
          <w:bCs/>
          <w:color w:val="000000"/>
        </w:rPr>
        <w:t>1</w:t>
      </w:r>
      <w:r>
        <w:rPr>
          <w:b/>
          <w:bCs/>
          <w:color w:val="000000"/>
        </w:rPr>
        <w:t>883</w:t>
      </w:r>
      <w:r w:rsidRPr="00E37FDC">
        <w:rPr>
          <w:b/>
          <w:bCs/>
          <w:color w:val="000000"/>
        </w:rPr>
        <w:t xml:space="preserve"> година и </w:t>
      </w:r>
      <w:r>
        <w:rPr>
          <w:b/>
          <w:bCs/>
          <w:color w:val="000000"/>
        </w:rPr>
        <w:t>му е предоставена</w:t>
      </w:r>
      <w:r w:rsidRPr="00667A1D">
        <w:rPr>
          <w:b/>
          <w:bCs/>
          <w:color w:val="000000"/>
        </w:rPr>
        <w:t xml:space="preserve"> </w:t>
      </w:r>
      <w:r>
        <w:rPr>
          <w:b/>
          <w:bCs/>
          <w:color w:val="000000"/>
        </w:rPr>
        <w:t xml:space="preserve">с Решение №113/18.03.2008г. на ОбС </w:t>
      </w:r>
      <w:r w:rsidRPr="00E37FDC">
        <w:rPr>
          <w:b/>
          <w:bCs/>
          <w:color w:val="000000"/>
        </w:rPr>
        <w:t>Полски Тръмбеш</w:t>
      </w:r>
      <w:r>
        <w:rPr>
          <w:b/>
          <w:bCs/>
          <w:color w:val="000000"/>
        </w:rPr>
        <w:t xml:space="preserve">  безвъзмездно за управление част от Комбинирана многофункционална сграда, находяща  се в УПИ І кв.37А по ПУП на село Раданово – публична общинска собственост, съгласно АОС</w:t>
      </w:r>
      <w:r>
        <w:rPr>
          <w:b/>
          <w:bCs/>
          <w:color w:val="000000"/>
          <w:lang w:val="en-US"/>
        </w:rPr>
        <w:softHyphen/>
      </w:r>
      <w:r>
        <w:rPr>
          <w:b/>
          <w:bCs/>
          <w:color w:val="000000"/>
          <w:lang w:val="en-US"/>
        </w:rPr>
        <w:softHyphen/>
      </w:r>
      <w:r>
        <w:rPr>
          <w:b/>
          <w:bCs/>
          <w:color w:val="000000"/>
        </w:rPr>
        <w:t xml:space="preserve"> №120/12-07-1999год. с Решение №113/18.03.2008г. на ОбС </w:t>
      </w:r>
      <w:r w:rsidRPr="00E37FDC">
        <w:rPr>
          <w:b/>
          <w:bCs/>
          <w:color w:val="000000"/>
        </w:rPr>
        <w:t>Полски Тръмбеш</w:t>
      </w:r>
      <w:r>
        <w:rPr>
          <w:b/>
          <w:bCs/>
          <w:color w:val="000000"/>
        </w:rPr>
        <w:t>, вписан на 13.05.2008г. с Рег.№4408 от Агенцията по вписванията.</w:t>
      </w:r>
    </w:p>
    <w:p w:rsidR="005545A3" w:rsidRPr="00E37FDC" w:rsidRDefault="005545A3" w:rsidP="005545A3">
      <w:pPr>
        <w:pStyle w:val="NormalWeb"/>
        <w:spacing w:before="0" w:beforeAutospacing="0" w:after="119" w:afterAutospacing="0"/>
        <w:jc w:val="both"/>
        <w:rPr>
          <w:b/>
          <w:bCs/>
          <w:color w:val="000000"/>
        </w:rPr>
      </w:pPr>
      <w:r>
        <w:rPr>
          <w:b/>
          <w:bCs/>
          <w:color w:val="000000"/>
        </w:rPr>
        <w:t xml:space="preserve">Чл.12. </w:t>
      </w:r>
      <w:r w:rsidRPr="00E37FDC">
        <w:rPr>
          <w:b/>
          <w:bCs/>
          <w:color w:val="000000"/>
        </w:rPr>
        <w:t>За вписване на  читалището в регистъра на Окръжния съд чрез писмено заявление от Настоятелството без такси по Закона на народните читалища се прилагат: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Протокол от заседанието на Настоятелството за свикване на Общо събрание;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Протокол от Общото събрание и поканата за свикването му;</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3. </w:t>
      </w:r>
      <w:r>
        <w:rPr>
          <w:b/>
          <w:bCs/>
          <w:color w:val="000000"/>
        </w:rPr>
        <w:t xml:space="preserve"> </w:t>
      </w:r>
      <w:r w:rsidRPr="00E37FDC">
        <w:rPr>
          <w:b/>
          <w:bCs/>
          <w:color w:val="000000"/>
        </w:rPr>
        <w:t>Списък на присъстващите членове на Общото събрание с подписите;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lastRenderedPageBreak/>
        <w:t>4.  Имената на членовете на  Настоятелството и Проверителната комисия с адрес, лични данни и подпис / вписани в заявлението/;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5. Свидетелства за съдимост членовете на Настоятелството и Проверителната комисия;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6.  Декларации на членовете на Настоятелството и Проверителната комисия, че не са в роднински връзки по права и съребрена линия до четвърто коляно;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7. Уставът;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8.  Нотариално заверен образец от подписа на лицата  / Председател и Секретар/ , представляващи читалището и валиден печат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Чл.14.  В регистъра но Окръжния съд се вписват: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Наименованието и седалището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Уставът;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Имената на членовете на Настоятелството и Проверителната комисия;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 Име и длъжност на лицата представляващи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5. Настъпилите промени в т. 1 – 4.</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Чл.15. Всяка промяна в обстоятелствата по чл.15 трябва да бъде заявена в 14- дневен срок от възникването и в регистъра на Окръжния съд.</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Чл.16.  Читалищното настоятелство в 7-дневен срок от вписването на читалището в съдебния регистър подава заявление за вписване в публичния регистър към Министерството на културата.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Чл.17. В публичния регистър на народните читалища към Министерството на културата се вписват: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Наименованието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Седалището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Клонове на читалището/ ако има разкрити/;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   Името на лицата, които представляват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5.   ЕИК по БУЛСТАТ;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6.   Уставът;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7.   Настъпилите промени по т. 1 – 6.</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Чл.18. Членовете на читалището са индивидуални, колективни и почетни. </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Чл.19. Индивидуалните членове са български граждани. Те биват действителни  и спомагателни: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w:t>
      </w:r>
    </w:p>
    <w:p w:rsidR="005545A3" w:rsidRDefault="005545A3" w:rsidP="005545A3">
      <w:pPr>
        <w:pStyle w:val="NormalWeb"/>
        <w:spacing w:before="0" w:beforeAutospacing="0" w:after="119" w:afterAutospacing="0"/>
        <w:jc w:val="both"/>
        <w:rPr>
          <w:b/>
          <w:bCs/>
          <w:color w:val="000000"/>
        </w:rPr>
      </w:pPr>
      <w:r w:rsidRPr="00E37FDC">
        <w:rPr>
          <w:b/>
          <w:bCs/>
          <w:color w:val="000000"/>
        </w:rPr>
        <w:t>2. Спомагателни членове са лица до 18 години, които участват в дейността на читалището, нямат право да избират и да бъдат избирани, те имат право на съвещателен глас.</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lastRenderedPageBreak/>
        <w:t>Чл.20</w:t>
      </w:r>
      <w:r>
        <w:rPr>
          <w:b/>
          <w:bCs/>
          <w:color w:val="000000"/>
          <w:lang w:val="en-US"/>
        </w:rPr>
        <w:t xml:space="preserve"> </w:t>
      </w:r>
      <w:r w:rsidRPr="00E37FDC">
        <w:rPr>
          <w:b/>
          <w:bCs/>
          <w:color w:val="000000"/>
        </w:rPr>
        <w:t>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w:t>
      </w:r>
      <w:r>
        <w:rPr>
          <w:b/>
          <w:bCs/>
          <w:color w:val="000000"/>
        </w:rPr>
        <w:t>ас в Общото събрание.</w:t>
      </w:r>
      <w:r w:rsidRPr="00E37FDC">
        <w:rPr>
          <w:b/>
          <w:bCs/>
          <w:color w:val="000000"/>
        </w:rPr>
        <w:t xml:space="preserve"> Колективни членове могат да бъдат: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Професионални организации;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Стопански организации;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Търговски дружества;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    Кооперации и сдружения;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5.   Културно-просветни и любителски клубове и творчески колективи;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6.   Учебни заведения.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Чл.21.  Почетни членове могат да бъдат български  и чужди  граждани с изключителни заслуги за читалището. Могат да избират и да бъдат избирани в ръководните органи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Чл.22.  Лицата , които даряват предмети и средства на  стойност над 500 лева се вписват в книгата за дарение на читалището  и се спазва тяхната дарителска воля. Те  могат да избират и да бъдат избирани в ръководните органи на читалището.</w:t>
      </w:r>
    </w:p>
    <w:p w:rsidR="005545A3" w:rsidRDefault="005545A3" w:rsidP="005545A3">
      <w:pPr>
        <w:pStyle w:val="NormalWeb"/>
        <w:spacing w:before="0" w:beforeAutospacing="0" w:after="119" w:afterAutospacing="0"/>
        <w:jc w:val="both"/>
        <w:rPr>
          <w:b/>
          <w:bCs/>
          <w:color w:val="000000"/>
        </w:rPr>
      </w:pPr>
      <w:r>
        <w:rPr>
          <w:b/>
          <w:bCs/>
          <w:color w:val="000000"/>
        </w:rPr>
        <w:t>Чл.23.  Приемането на нови членове на читалището се осъществява чрез подаване молба до настоятелството, което разглежда молбите и съответно приема или отхвърля кандидатурите.</w:t>
      </w:r>
    </w:p>
    <w:p w:rsidR="005545A3" w:rsidRDefault="005545A3" w:rsidP="005545A3">
      <w:pPr>
        <w:pStyle w:val="NormalWeb"/>
        <w:spacing w:before="0" w:beforeAutospacing="0" w:after="119" w:afterAutospacing="0"/>
        <w:jc w:val="both"/>
        <w:rPr>
          <w:b/>
          <w:bCs/>
          <w:color w:val="000000"/>
        </w:rPr>
      </w:pPr>
      <w:r>
        <w:rPr>
          <w:b/>
          <w:bCs/>
          <w:color w:val="000000"/>
        </w:rPr>
        <w:t>Чл.24.  Член на читалището може да стане всеки, който посещава читалището и е читател на библиотеката, има идеи за развитие на цялостната читалищна дейност , участва в самодейността и други форми на читалището и милее за него.</w:t>
      </w:r>
    </w:p>
    <w:p w:rsidR="005545A3" w:rsidRPr="00E37FDC" w:rsidRDefault="005545A3" w:rsidP="005545A3">
      <w:pPr>
        <w:pStyle w:val="NormalWeb"/>
        <w:spacing w:before="0" w:beforeAutospacing="0" w:after="119" w:afterAutospacing="0"/>
        <w:jc w:val="both"/>
        <w:rPr>
          <w:b/>
          <w:bCs/>
          <w:color w:val="000000"/>
        </w:rPr>
      </w:pPr>
      <w:r>
        <w:rPr>
          <w:b/>
          <w:bCs/>
          <w:color w:val="000000"/>
        </w:rPr>
        <w:t xml:space="preserve">Чл.25.  </w:t>
      </w:r>
      <w:r w:rsidRPr="00E37FDC">
        <w:rPr>
          <w:b/>
          <w:bCs/>
          <w:color w:val="000000"/>
        </w:rPr>
        <w:t>Членовете на читалището са задължени да: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w:t>
      </w:r>
      <w:r>
        <w:rPr>
          <w:b/>
          <w:bCs/>
          <w:color w:val="000000"/>
        </w:rPr>
        <w:t xml:space="preserve">   </w:t>
      </w:r>
      <w:r w:rsidRPr="00E37FDC">
        <w:rPr>
          <w:b/>
          <w:bCs/>
          <w:color w:val="000000"/>
        </w:rPr>
        <w:t>Спазват Устава;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2. Плащат определения </w:t>
      </w:r>
      <w:r>
        <w:rPr>
          <w:b/>
          <w:bCs/>
          <w:color w:val="000000"/>
        </w:rPr>
        <w:t>от Общото събрание членски внос, като при спиране на плащането се самоизключват;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w:t>
      </w:r>
      <w:r>
        <w:rPr>
          <w:b/>
          <w:bCs/>
          <w:color w:val="000000"/>
        </w:rPr>
        <w:t xml:space="preserve">   </w:t>
      </w:r>
      <w:r w:rsidRPr="00E37FDC">
        <w:rPr>
          <w:b/>
          <w:bCs/>
          <w:color w:val="000000"/>
        </w:rPr>
        <w:t>Пазят и полагат грижи за обогатяване на читалищното имущество;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w:t>
      </w:r>
      <w:r>
        <w:rPr>
          <w:b/>
          <w:bCs/>
          <w:color w:val="000000"/>
        </w:rPr>
        <w:t xml:space="preserve">   </w:t>
      </w:r>
      <w:r w:rsidRPr="00E37FDC">
        <w:rPr>
          <w:b/>
          <w:bCs/>
          <w:color w:val="000000"/>
        </w:rPr>
        <w:t>Защитават престижа, доброто име и интересите на читалището.</w:t>
      </w:r>
    </w:p>
    <w:p w:rsidR="005545A3" w:rsidRPr="00E37FDC" w:rsidRDefault="005545A3" w:rsidP="005545A3">
      <w:pPr>
        <w:pStyle w:val="NormalWeb"/>
        <w:spacing w:before="0" w:beforeAutospacing="0" w:after="119" w:afterAutospacing="0"/>
        <w:jc w:val="both"/>
        <w:rPr>
          <w:b/>
          <w:bCs/>
          <w:color w:val="000000"/>
        </w:rPr>
      </w:pPr>
      <w:r>
        <w:rPr>
          <w:b/>
          <w:bCs/>
          <w:color w:val="000000"/>
        </w:rPr>
        <w:t>Чл.26</w:t>
      </w:r>
      <w:r w:rsidRPr="00E37FDC">
        <w:rPr>
          <w:b/>
          <w:bCs/>
          <w:color w:val="000000"/>
        </w:rPr>
        <w:t xml:space="preserve">.  „ Народно читалище </w:t>
      </w:r>
      <w:r>
        <w:rPr>
          <w:b/>
          <w:bCs/>
          <w:color w:val="000000"/>
        </w:rPr>
        <w:t>Светлина 1883</w:t>
      </w:r>
      <w:r w:rsidRPr="00E37FDC">
        <w:rPr>
          <w:b/>
          <w:bCs/>
          <w:color w:val="000000"/>
        </w:rPr>
        <w:t>”  събира членски внос от своите членове, в размер приет на Общо събрание на читалището.</w:t>
      </w:r>
    </w:p>
    <w:p w:rsidR="005545A3" w:rsidRPr="00E37FDC" w:rsidRDefault="005545A3" w:rsidP="005545A3">
      <w:pPr>
        <w:pStyle w:val="NormalWeb"/>
        <w:spacing w:before="0" w:beforeAutospacing="0" w:after="119" w:afterAutospacing="0"/>
        <w:jc w:val="both"/>
        <w:rPr>
          <w:b/>
          <w:bCs/>
          <w:color w:val="000000"/>
        </w:rPr>
      </w:pPr>
      <w:r>
        <w:rPr>
          <w:b/>
          <w:bCs/>
          <w:color w:val="000000"/>
        </w:rPr>
        <w:t>Чл.27</w:t>
      </w:r>
      <w:r w:rsidRPr="00E37FDC">
        <w:rPr>
          <w:b/>
          <w:bCs/>
          <w:color w:val="000000"/>
        </w:rPr>
        <w:t>.  Членовете на читалището имат право да участват в обсъждането на въпроси от дейността му и да получават информация за работата на ръководните органи.</w:t>
      </w:r>
    </w:p>
    <w:p w:rsidR="005545A3" w:rsidRPr="00E37FDC" w:rsidRDefault="005545A3" w:rsidP="005545A3">
      <w:pPr>
        <w:pStyle w:val="NormalWeb"/>
        <w:spacing w:before="0" w:beforeAutospacing="0" w:after="119" w:afterAutospacing="0"/>
        <w:jc w:val="both"/>
        <w:rPr>
          <w:b/>
          <w:bCs/>
          <w:color w:val="000000"/>
        </w:rPr>
      </w:pPr>
    </w:p>
    <w:p w:rsidR="005545A3" w:rsidRPr="00E37FDC" w:rsidRDefault="005545A3" w:rsidP="005545A3">
      <w:pPr>
        <w:pStyle w:val="NormalWeb"/>
        <w:spacing w:before="0" w:beforeAutospacing="0" w:after="119" w:afterAutospacing="0"/>
        <w:jc w:val="center"/>
        <w:rPr>
          <w:b/>
          <w:bCs/>
          <w:color w:val="000000"/>
        </w:rPr>
      </w:pPr>
      <w:r w:rsidRPr="00E37FDC">
        <w:rPr>
          <w:b/>
          <w:bCs/>
          <w:color w:val="000000"/>
        </w:rPr>
        <w:t>ГЛАВА  ЧЕТВЪРТА</w:t>
      </w:r>
    </w:p>
    <w:p w:rsidR="005545A3" w:rsidRPr="00E37FDC" w:rsidRDefault="005545A3" w:rsidP="005545A3">
      <w:pPr>
        <w:pStyle w:val="NormalWeb"/>
        <w:tabs>
          <w:tab w:val="left" w:pos="3585"/>
          <w:tab w:val="center" w:pos="4691"/>
        </w:tabs>
        <w:spacing w:before="0" w:beforeAutospacing="0" w:after="119" w:afterAutospacing="0"/>
        <w:jc w:val="center"/>
        <w:rPr>
          <w:b/>
          <w:bCs/>
          <w:color w:val="000000"/>
        </w:rPr>
      </w:pPr>
      <w:r w:rsidRPr="00E37FDC">
        <w:rPr>
          <w:b/>
          <w:bCs/>
          <w:color w:val="000000"/>
        </w:rPr>
        <w:t>ОРГАНИ  НА  УПРАВЛЕНИЕ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Чл.26.   Органи  на самоуправление на читалището са :</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Общото събрание;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Настоятелството;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Проверителната комисия.</w:t>
      </w:r>
    </w:p>
    <w:p w:rsidR="005545A3" w:rsidRPr="00E37FDC" w:rsidRDefault="005545A3" w:rsidP="005545A3">
      <w:pPr>
        <w:pStyle w:val="NormalWeb"/>
        <w:spacing w:before="0" w:beforeAutospacing="0" w:after="119" w:afterAutospacing="0"/>
        <w:jc w:val="both"/>
        <w:rPr>
          <w:b/>
          <w:bCs/>
          <w:color w:val="000000"/>
          <w:u w:val="single"/>
        </w:rPr>
      </w:pPr>
      <w:r w:rsidRPr="00E37FDC">
        <w:rPr>
          <w:b/>
          <w:bCs/>
          <w:color w:val="000000"/>
        </w:rPr>
        <w:lastRenderedPageBreak/>
        <w:t xml:space="preserve">Чл.27.  Върховен орган на читалището е </w:t>
      </w:r>
      <w:r w:rsidRPr="00E37FDC">
        <w:rPr>
          <w:b/>
          <w:bCs/>
          <w:color w:val="000000"/>
          <w:u w:val="single"/>
        </w:rPr>
        <w:t>Общото събрани</w:t>
      </w:r>
      <w:r>
        <w:rPr>
          <w:b/>
          <w:bCs/>
          <w:color w:val="000000"/>
          <w:u w:val="single"/>
          <w:lang w:val="en-US"/>
        </w:rPr>
        <w:t>e</w:t>
      </w:r>
      <w:r w:rsidRPr="00E37FDC">
        <w:rPr>
          <w:b/>
          <w:bCs/>
          <w:color w:val="000000"/>
          <w:u w:val="single"/>
        </w:rPr>
        <w:t>.</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lang w:val="en-US"/>
        </w:rPr>
        <w:t>1</w:t>
      </w:r>
      <w:r w:rsidRPr="00E37FDC">
        <w:rPr>
          <w:b/>
          <w:bCs/>
          <w:color w:val="000000"/>
        </w:rPr>
        <w:t>. Общото събрание се състои от всички членове на читалището имащи право на глас;</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Решенията на Общото събрание са задължителни за другите органи на читалището.</w:t>
      </w:r>
    </w:p>
    <w:p w:rsidR="005545A3" w:rsidRDefault="005545A3" w:rsidP="005545A3">
      <w:pPr>
        <w:pStyle w:val="NormalWeb"/>
        <w:spacing w:before="0" w:beforeAutospacing="0" w:after="119" w:afterAutospacing="0"/>
        <w:jc w:val="both"/>
        <w:rPr>
          <w:b/>
          <w:bCs/>
          <w:color w:val="000000"/>
        </w:rPr>
      </w:pPr>
      <w:r w:rsidRPr="00E37FDC">
        <w:rPr>
          <w:b/>
          <w:bCs/>
          <w:color w:val="000000"/>
        </w:rPr>
        <w:t>Чл.28. Редовно Общо събрание на читалището се свиква от Настоятелството най-малко  веднъж годишно.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Чл.29</w:t>
      </w:r>
      <w:r>
        <w:rPr>
          <w:b/>
          <w:bCs/>
          <w:color w:val="000000"/>
          <w:lang w:val="en-US"/>
        </w:rPr>
        <w:t xml:space="preserve">. </w:t>
      </w:r>
      <w:r w:rsidRPr="00E37FDC">
        <w:rPr>
          <w:b/>
          <w:bCs/>
          <w:color w:val="000000"/>
        </w:rPr>
        <w:t>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Чл.30.  Поканата за Общото събрание трябва да съдържа дневен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w:t>
      </w:r>
      <w:r>
        <w:rPr>
          <w:b/>
          <w:bCs/>
          <w:color w:val="000000"/>
        </w:rPr>
        <w:t>други общодостъпни места в селото</w:t>
      </w:r>
      <w:r w:rsidRPr="00E37FDC">
        <w:rPr>
          <w:b/>
          <w:bCs/>
          <w:color w:val="000000"/>
        </w:rPr>
        <w:t>, където е дейността  на читалището , трябва да бъде залепена покана за Общото събрание.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Чл.31.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читалищни членове плюс един при извънредно Общо събрание.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Чл.32.   </w:t>
      </w:r>
      <w:r w:rsidRPr="00E37FDC">
        <w:rPr>
          <w:b/>
          <w:bCs/>
          <w:color w:val="000000"/>
          <w:u w:val="single"/>
        </w:rPr>
        <w:t xml:space="preserve">Общото събрание    </w:t>
      </w:r>
      <w:r w:rsidRPr="00E37FDC">
        <w:rPr>
          <w:b/>
          <w:bCs/>
          <w:color w:val="000000"/>
        </w:rPr>
        <w:t>има следните правомощия: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Изменя и допълва устава;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Избира и освобождава членовете на Настоятелството, Проверителната комисия и Председателя;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Приема вътрешните актове, необходими за организацията на дейността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    Изключва членовете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5.    Определя основните насоки на дейността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6.</w:t>
      </w:r>
      <w:r>
        <w:rPr>
          <w:b/>
          <w:bCs/>
          <w:color w:val="000000"/>
        </w:rPr>
        <w:t xml:space="preserve">  </w:t>
      </w:r>
      <w:r w:rsidRPr="00E37FDC">
        <w:rPr>
          <w:b/>
          <w:bCs/>
          <w:color w:val="000000"/>
        </w:rPr>
        <w:t>Взема решения за членуване или за прекратяване на членството в читалищни сдружения;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7.    Приема бюджета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8.    Приема годишния отчет до 30 март на следващата година;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9.    Определя размера на членския внос;</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10.   Отменя решенията на органите на читалището;</w:t>
      </w:r>
    </w:p>
    <w:p w:rsidR="005545A3" w:rsidRPr="00E37FDC" w:rsidRDefault="005545A3" w:rsidP="005545A3">
      <w:pPr>
        <w:pStyle w:val="NormalWeb"/>
        <w:spacing w:before="0" w:beforeAutospacing="0" w:after="119" w:afterAutospacing="0"/>
        <w:jc w:val="both"/>
        <w:rPr>
          <w:b/>
          <w:bCs/>
          <w:color w:val="000000"/>
        </w:rPr>
      </w:pPr>
      <w:r>
        <w:rPr>
          <w:b/>
          <w:bCs/>
          <w:color w:val="000000"/>
        </w:rPr>
        <w:t>1</w:t>
      </w:r>
      <w:proofErr w:type="spellStart"/>
      <w:r>
        <w:rPr>
          <w:b/>
          <w:bCs/>
          <w:color w:val="000000"/>
          <w:lang w:val="en-US"/>
        </w:rPr>
        <w:t>1</w:t>
      </w:r>
      <w:proofErr w:type="spellEnd"/>
      <w:r w:rsidRPr="00E37FDC">
        <w:rPr>
          <w:b/>
          <w:bCs/>
          <w:color w:val="000000"/>
        </w:rPr>
        <w:t>.   Взема решение за прекратяване на читалището;</w:t>
      </w:r>
    </w:p>
    <w:p w:rsidR="005545A3" w:rsidRPr="00E37FDC" w:rsidRDefault="005545A3" w:rsidP="005545A3">
      <w:pPr>
        <w:pStyle w:val="NormalWeb"/>
        <w:spacing w:before="0" w:beforeAutospacing="0" w:after="119" w:afterAutospacing="0"/>
        <w:jc w:val="both"/>
        <w:rPr>
          <w:b/>
          <w:bCs/>
          <w:color w:val="000000"/>
        </w:rPr>
      </w:pPr>
      <w:r>
        <w:rPr>
          <w:b/>
          <w:bCs/>
          <w:color w:val="000000"/>
        </w:rPr>
        <w:t>1</w:t>
      </w:r>
      <w:r>
        <w:rPr>
          <w:b/>
          <w:bCs/>
          <w:color w:val="000000"/>
          <w:lang w:val="en-US"/>
        </w:rPr>
        <w:t>2</w:t>
      </w:r>
      <w:r>
        <w:rPr>
          <w:b/>
          <w:bCs/>
          <w:color w:val="000000"/>
        </w:rPr>
        <w:t xml:space="preserve">.  </w:t>
      </w:r>
      <w:r w:rsidRPr="00E37FDC">
        <w:rPr>
          <w:b/>
          <w:bCs/>
          <w:color w:val="000000"/>
        </w:rPr>
        <w:t>Взема решение за отнасяне до съда на незаконосъобразни действия на ръководството или отделни читалищни членове.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lastRenderedPageBreak/>
        <w:t>Чл.33.   Решенията по чл.32 т.1,4,10,11 и 12 се вземат с мнозинство най- малко две трети от всички членове. Останалите решения се вземат с мнозинство повече от половината от присъстващите членове.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Чл.34.   Две трети от членовете на Общото събрание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Чл.35.   Искът се предявява в едномесечен срок от узнаване на решението, но не по-късно от една година от датата на вземане на решението.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Чл.36.  Прокурорът може да иска от Окръжния съд да отмени решението на Общото събрание, което противоречи на Закона или Устава, в едномесечен срок от узнаването на решението, но не по-късно от една година от датата на вземането на решението.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Чл.37.  Изпълнителен орган на читалището е </w:t>
      </w:r>
      <w:r w:rsidRPr="00E37FDC">
        <w:rPr>
          <w:b/>
          <w:bCs/>
          <w:color w:val="000000"/>
          <w:u w:val="single"/>
        </w:rPr>
        <w:t xml:space="preserve">Настоятелството,    </w:t>
      </w:r>
      <w:r w:rsidRPr="00E37FDC">
        <w:rPr>
          <w:b/>
          <w:bCs/>
          <w:color w:val="000000"/>
        </w:rPr>
        <w:t>което се състои най- малко от трима членове, избирани  за срок до три години. Същите да нямат роднински връзки по права и съребрена линия да четвърто коляно.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Чл.38.  Правомощия и задължения на </w:t>
      </w:r>
      <w:r w:rsidRPr="00E37FDC">
        <w:rPr>
          <w:b/>
          <w:bCs/>
          <w:color w:val="000000"/>
          <w:u w:val="single"/>
        </w:rPr>
        <w:t>Настоятелството</w:t>
      </w:r>
      <w:r w:rsidRPr="00E37FDC">
        <w:rPr>
          <w:b/>
          <w:bCs/>
          <w:color w:val="000000"/>
        </w:rPr>
        <w:t>.</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Свиква Общото събрани</w:t>
      </w:r>
      <w:r>
        <w:rPr>
          <w:b/>
          <w:bCs/>
          <w:color w:val="000000"/>
        </w:rPr>
        <w:t>е</w:t>
      </w:r>
      <w:r w:rsidRPr="00E37FDC">
        <w:rPr>
          <w:b/>
          <w:bCs/>
          <w:color w:val="000000"/>
        </w:rPr>
        <w:t>;</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Осигурява изпълнението на решенията на Общото събрание;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Подготвя и внася в Общото събрание проект за бюджета на читалището и утвърждава щата му;</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4. Подготвя и внася в  Общото събрание отчет за дейността на читалището; </w:t>
      </w:r>
    </w:p>
    <w:p w:rsidR="005545A3" w:rsidRPr="00E37FDC" w:rsidRDefault="005545A3" w:rsidP="005545A3">
      <w:pPr>
        <w:pStyle w:val="NormalWeb"/>
        <w:spacing w:before="0" w:beforeAutospacing="0" w:after="119" w:afterAutospacing="0"/>
        <w:jc w:val="both"/>
        <w:rPr>
          <w:b/>
          <w:bCs/>
          <w:color w:val="000000"/>
        </w:rPr>
      </w:pPr>
      <w:r>
        <w:rPr>
          <w:b/>
          <w:bCs/>
          <w:color w:val="000000"/>
          <w:lang w:val="en-US"/>
        </w:rPr>
        <w:t>5</w:t>
      </w:r>
      <w:r w:rsidRPr="00E37FDC">
        <w:rPr>
          <w:b/>
          <w:bCs/>
          <w:color w:val="000000"/>
        </w:rPr>
        <w:t>. Настоятелството взема решение с повече от половината от членовете си;</w:t>
      </w:r>
    </w:p>
    <w:p w:rsidR="005545A3" w:rsidRPr="00E37FDC" w:rsidRDefault="005545A3" w:rsidP="005545A3">
      <w:pPr>
        <w:pStyle w:val="NormalWeb"/>
        <w:spacing w:before="0" w:beforeAutospacing="0" w:after="119" w:afterAutospacing="0"/>
        <w:jc w:val="both"/>
        <w:rPr>
          <w:b/>
          <w:bCs/>
          <w:color w:val="000000"/>
        </w:rPr>
      </w:pPr>
      <w:r>
        <w:rPr>
          <w:b/>
          <w:bCs/>
          <w:color w:val="000000"/>
          <w:lang w:val="en-US"/>
        </w:rPr>
        <w:t>6</w:t>
      </w:r>
      <w:r w:rsidRPr="00E37FDC">
        <w:rPr>
          <w:b/>
          <w:bCs/>
          <w:color w:val="000000"/>
        </w:rPr>
        <w:t xml:space="preserve">. Настоятелството може да изгражда помощни комисии и работни групи </w:t>
      </w:r>
      <w:proofErr w:type="gramStart"/>
      <w:r w:rsidRPr="00E37FDC">
        <w:rPr>
          <w:b/>
          <w:bCs/>
          <w:color w:val="000000"/>
        </w:rPr>
        <w:t>по  отделни</w:t>
      </w:r>
      <w:proofErr w:type="gramEnd"/>
      <w:r w:rsidRPr="00E37FDC">
        <w:rPr>
          <w:b/>
          <w:bCs/>
          <w:color w:val="000000"/>
        </w:rPr>
        <w:t xml:space="preserve"> проблеми и направления от дейността;</w:t>
      </w:r>
    </w:p>
    <w:p w:rsidR="005545A3" w:rsidRPr="00E37FDC" w:rsidRDefault="005545A3" w:rsidP="005545A3">
      <w:pPr>
        <w:pStyle w:val="NormalWeb"/>
        <w:spacing w:before="0" w:beforeAutospacing="0" w:after="119" w:afterAutospacing="0"/>
        <w:jc w:val="both"/>
        <w:rPr>
          <w:b/>
          <w:bCs/>
          <w:color w:val="000000"/>
        </w:rPr>
      </w:pPr>
      <w:r>
        <w:rPr>
          <w:b/>
          <w:bCs/>
          <w:color w:val="000000"/>
          <w:lang w:val="en-US"/>
        </w:rPr>
        <w:t>7</w:t>
      </w:r>
      <w:r w:rsidRPr="00E37FDC">
        <w:rPr>
          <w:b/>
          <w:bCs/>
          <w:color w:val="000000"/>
        </w:rPr>
        <w:t>.  Настоятелството взема решение за назначаване и освобождаване на работещите в читалището, за тяхното морално стимулиране. Решение за сключване на договори със фирми, учреждения, институции, неправителствени организации и физически лица;</w:t>
      </w:r>
    </w:p>
    <w:p w:rsidR="005545A3" w:rsidRPr="00E37FDC" w:rsidRDefault="005545A3" w:rsidP="005545A3">
      <w:pPr>
        <w:pStyle w:val="NormalWeb"/>
        <w:spacing w:before="0" w:beforeAutospacing="0" w:after="119" w:afterAutospacing="0"/>
        <w:jc w:val="both"/>
        <w:rPr>
          <w:b/>
          <w:bCs/>
          <w:color w:val="000000"/>
        </w:rPr>
      </w:pPr>
      <w:r>
        <w:rPr>
          <w:b/>
          <w:bCs/>
          <w:color w:val="000000"/>
          <w:lang w:val="en-US"/>
        </w:rPr>
        <w:t>8</w:t>
      </w:r>
      <w:r w:rsidRPr="00E37FDC">
        <w:rPr>
          <w:b/>
          <w:bCs/>
          <w:color w:val="000000"/>
        </w:rPr>
        <w:t xml:space="preserve">.  Решение за откриване и закриване на колективи за любителско художествено творчество, </w:t>
      </w:r>
      <w:proofErr w:type="gramStart"/>
      <w:r w:rsidRPr="00E37FDC">
        <w:rPr>
          <w:b/>
          <w:bCs/>
          <w:color w:val="000000"/>
        </w:rPr>
        <w:t>школи ,</w:t>
      </w:r>
      <w:proofErr w:type="gramEnd"/>
      <w:r w:rsidRPr="00E37FDC">
        <w:rPr>
          <w:b/>
          <w:bCs/>
          <w:color w:val="000000"/>
        </w:rPr>
        <w:t xml:space="preserve"> клубове и други дейности на работа;</w:t>
      </w:r>
    </w:p>
    <w:p w:rsidR="005545A3" w:rsidRPr="00E37FDC" w:rsidRDefault="005545A3" w:rsidP="005545A3">
      <w:pPr>
        <w:pStyle w:val="NormalWeb"/>
        <w:spacing w:before="0" w:beforeAutospacing="0" w:after="119" w:afterAutospacing="0"/>
        <w:jc w:val="both"/>
        <w:rPr>
          <w:b/>
          <w:bCs/>
          <w:color w:val="000000"/>
        </w:rPr>
      </w:pPr>
      <w:r>
        <w:rPr>
          <w:b/>
          <w:bCs/>
          <w:color w:val="000000"/>
          <w:lang w:val="en-US"/>
        </w:rPr>
        <w:t>9</w:t>
      </w:r>
      <w:r w:rsidRPr="00E37FDC">
        <w:rPr>
          <w:b/>
          <w:bCs/>
          <w:color w:val="000000"/>
        </w:rPr>
        <w:t xml:space="preserve">. Настоятелството внася предложения в Общинския съвет и други органи и организации за строителство, обзавеждане на сградите, за закупуване на </w:t>
      </w:r>
      <w:proofErr w:type="gramStart"/>
      <w:r w:rsidRPr="00E37FDC">
        <w:rPr>
          <w:b/>
          <w:bCs/>
          <w:color w:val="000000"/>
        </w:rPr>
        <w:t>материали ,</w:t>
      </w:r>
      <w:proofErr w:type="gramEnd"/>
      <w:r w:rsidRPr="00E37FDC">
        <w:rPr>
          <w:b/>
          <w:bCs/>
          <w:color w:val="000000"/>
        </w:rPr>
        <w:t xml:space="preserve"> финансови и кадрови условия за развитие на дейността на читалището.</w:t>
      </w:r>
    </w:p>
    <w:p w:rsidR="005545A3" w:rsidRPr="00E37FDC" w:rsidRDefault="005545A3" w:rsidP="005545A3">
      <w:pPr>
        <w:pStyle w:val="NormalWeb"/>
        <w:spacing w:before="0" w:beforeAutospacing="0" w:after="119" w:afterAutospacing="0"/>
        <w:jc w:val="both"/>
        <w:rPr>
          <w:b/>
          <w:bCs/>
          <w:color w:val="000000"/>
        </w:rPr>
      </w:pPr>
      <w:r>
        <w:rPr>
          <w:b/>
          <w:bCs/>
          <w:color w:val="000000"/>
        </w:rPr>
        <w:t>1</w:t>
      </w:r>
      <w:r>
        <w:rPr>
          <w:b/>
          <w:bCs/>
          <w:color w:val="000000"/>
          <w:lang w:val="en-US"/>
        </w:rPr>
        <w:t>0</w:t>
      </w:r>
      <w:r w:rsidRPr="00E37FDC">
        <w:rPr>
          <w:b/>
          <w:bCs/>
          <w:color w:val="000000"/>
        </w:rPr>
        <w:t>. Членовете на Настоятелството могат да получават възнаграждение за дейностите си, като такива с решение на Общото събрание, ако това право бъде детайлизирано и ясно бъдат посочени условията за получаване и размера на  възнаграждението.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Чл.39.  </w:t>
      </w:r>
      <w:r w:rsidRPr="00E37FDC">
        <w:rPr>
          <w:b/>
          <w:bCs/>
          <w:color w:val="000000"/>
          <w:u w:val="single"/>
        </w:rPr>
        <w:t xml:space="preserve">Председателят </w:t>
      </w:r>
      <w:r w:rsidRPr="00E37FDC">
        <w:rPr>
          <w:b/>
          <w:bCs/>
          <w:color w:val="000000"/>
        </w:rPr>
        <w:t xml:space="preserve"> на читалището е член на Настоятелството  и се избира от Общото събрание за срок до 3 години.</w:t>
      </w:r>
    </w:p>
    <w:p w:rsidR="005545A3" w:rsidRPr="00E37FDC" w:rsidRDefault="005545A3" w:rsidP="005545A3">
      <w:pPr>
        <w:pStyle w:val="NormalWeb"/>
        <w:spacing w:before="0" w:beforeAutospacing="0" w:after="119" w:afterAutospacing="0"/>
        <w:jc w:val="both"/>
        <w:rPr>
          <w:b/>
          <w:bCs/>
          <w:color w:val="000000"/>
          <w:u w:val="single"/>
        </w:rPr>
      </w:pPr>
      <w:r w:rsidRPr="00E37FDC">
        <w:rPr>
          <w:b/>
          <w:bCs/>
          <w:color w:val="000000"/>
        </w:rPr>
        <w:t xml:space="preserve">Чл.40.   Правомощия и задължения на  </w:t>
      </w:r>
      <w:r w:rsidRPr="00E37FDC">
        <w:rPr>
          <w:b/>
          <w:bCs/>
          <w:color w:val="000000"/>
          <w:u w:val="single"/>
        </w:rPr>
        <w:t>Председателя: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lastRenderedPageBreak/>
        <w:t>1. Организира дейността на читалището съобразно  ЗНЧ, Устава и решенията на Общото събрание;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Представлява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Свиква и води заседанията на Настоятелството и председателства Общото събрание;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  Отчита дейността си пред Настоятелството;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5.  Сключва и прекратява трудовите договори със служителите съобразно бюджета на читалището и въз основа решение на Настоятелството;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6.  Председателят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Секретаря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7.  Председателят може да получава възнаграждение за дейността си като такъв с решение на Общото събрание, ако това право бъде детайлизирано и ясно бъдат посочени условията за получаване и размера на  възнаграждението.  </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Чл.41.  Правомощия и задължения на </w:t>
      </w:r>
      <w:r w:rsidRPr="00E37FDC">
        <w:rPr>
          <w:b/>
          <w:bCs/>
          <w:color w:val="000000"/>
          <w:u w:val="single"/>
        </w:rPr>
        <w:t>Секретаря</w:t>
      </w:r>
      <w:r w:rsidRPr="00E37FDC">
        <w:rPr>
          <w:b/>
          <w:bCs/>
          <w:color w:val="000000"/>
        </w:rPr>
        <w:t xml:space="preserve">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Организира изпълнението на решенията на Настоятелството, включително и решенията за изпълнението на бюджета;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Организира текущата основна и допълнителна дейност;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Отговаря за  работата на щатния и хоноруван  персонал;</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    Представляв</w:t>
      </w:r>
      <w:r>
        <w:rPr>
          <w:b/>
          <w:bCs/>
          <w:color w:val="000000"/>
        </w:rPr>
        <w:t>а читалището заедно и по отделно</w:t>
      </w:r>
      <w:r w:rsidRPr="00E37FDC">
        <w:rPr>
          <w:b/>
          <w:bCs/>
          <w:color w:val="000000"/>
        </w:rPr>
        <w:t xml:space="preserve"> с Председателя;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5.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 га на Председателя;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Чл.42.  </w:t>
      </w:r>
      <w:r w:rsidRPr="00E37FDC">
        <w:rPr>
          <w:b/>
          <w:bCs/>
          <w:color w:val="000000"/>
          <w:u w:val="single"/>
        </w:rPr>
        <w:t>Проверителната комисия</w:t>
      </w:r>
      <w:r w:rsidRPr="00E37FDC">
        <w:rPr>
          <w:b/>
          <w:bCs/>
          <w:color w:val="000000"/>
        </w:rPr>
        <w:t xml:space="preserve"> се състои най-малко от трима членове , избрани за срок до 3 години.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Проверителната комисия осъществява контрол  върху дейността на Настоятелството, Председателя и Секретаря по спазване на Закона , Устава и решенията на  Общото събрание;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  Проверителната комисия прави годишни и текущи проверки за законосъобразно изразходване на паричните средства, стоково-материални ценности, както и за използване и подържане на материално-техническата база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 5. Членовете на Проверителната комисия могат да получават възнаграждение за дейността си като такива с решение на Общото събрание, ако това право бъде </w:t>
      </w:r>
      <w:r w:rsidRPr="00E37FDC">
        <w:rPr>
          <w:b/>
          <w:bCs/>
          <w:color w:val="000000"/>
        </w:rPr>
        <w:lastRenderedPageBreak/>
        <w:t>детайлизирано и ясно бъдат посочени условията за получаване и размера на  възнаграждението.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Чл.43.   Не могат да бъдат  избирани за членове на Настоятелството и Проверителната комисия , за Председател и Секретар на читалището лица, които са осъждани на лишаване от свобода за умишлени престъпления от общ характер.</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Чл.44.   Членовете на Настоятелството , включително Председателят  и Секретарят, подават декларация за конфликти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5545A3" w:rsidRDefault="005545A3" w:rsidP="005545A3">
      <w:pPr>
        <w:pStyle w:val="NormalWeb"/>
        <w:spacing w:before="0" w:beforeAutospacing="0" w:after="119" w:afterAutospacing="0"/>
        <w:jc w:val="center"/>
        <w:rPr>
          <w:b/>
          <w:bCs/>
          <w:color w:val="000000"/>
        </w:rPr>
      </w:pPr>
    </w:p>
    <w:p w:rsidR="005545A3" w:rsidRPr="00E37FDC" w:rsidRDefault="005545A3" w:rsidP="005545A3">
      <w:pPr>
        <w:pStyle w:val="NormalWeb"/>
        <w:spacing w:before="0" w:beforeAutospacing="0" w:after="119" w:afterAutospacing="0"/>
        <w:jc w:val="center"/>
        <w:rPr>
          <w:b/>
          <w:bCs/>
          <w:color w:val="000000"/>
        </w:rPr>
      </w:pPr>
      <w:r w:rsidRPr="00E37FDC">
        <w:rPr>
          <w:b/>
          <w:bCs/>
          <w:color w:val="000000"/>
        </w:rPr>
        <w:t>ГЛАВА   ПЕТА</w:t>
      </w:r>
    </w:p>
    <w:p w:rsidR="005545A3" w:rsidRPr="00E37FDC" w:rsidRDefault="005545A3" w:rsidP="005545A3">
      <w:pPr>
        <w:pStyle w:val="NormalWeb"/>
        <w:spacing w:before="0" w:beforeAutospacing="0" w:after="119" w:afterAutospacing="0"/>
        <w:jc w:val="center"/>
        <w:rPr>
          <w:b/>
          <w:bCs/>
          <w:color w:val="000000"/>
        </w:rPr>
      </w:pPr>
      <w:r w:rsidRPr="00E37FDC">
        <w:rPr>
          <w:b/>
          <w:bCs/>
          <w:color w:val="000000"/>
        </w:rPr>
        <w:t>ИМУЩЕСТВО И ФИНАНСИРАНЕ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Чл.45.      Имуществото на читалището се състои от право на собственост и от други вещни права,  вземания, ценни книжа, други права и задължения.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Чл.46.     Читалището набира средства от следните източници: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Членски внос;</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Културно- просветна и информационна дейност;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Субсидия от държавния и общински бюджет;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    Наеми от движимо и недвижимо имущество;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5.    Дарения и завещания;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6.     Други  приходи.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Чл.47.  При разпределението на предвидените по Държавния и Общински бюджети средства в комисията  по разпределението задължително присъства упълномощен представител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Чл.48.  След утвърждаването на определената сума от Държавния и Общински бюджети,  същата се предоставя на читалището за самостоятелно управление.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Чл.49.  При недостиг на средства за ремонт и поддръжка на читалищната сграда и помещения се изискват допълнителни средства от Общинския съвет.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Чл.50. Читалището не може да отчуждава недвижими вещи и да учредява ипотека върху тях.</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Чл.51.    Движими вещи могат да бъдат отчуждени, залагани, бракувани или заменени с по - доброкачествени само по решение на Настоятелството.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Чл.52.     Недвижимо и движимо имущество, собственост на читалището, както и приходите от него не подлежат на принудително изпълнение освен за вземания , произтичащи от трудови  правоотношения.</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Чл.53.   Читалищното Настоятелство изготвя годишен отчет за приходите и разходите, които се приема на общото събрание. Отчета за изразходваните от бюджета средства се представя в общината.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 xml:space="preserve">Чл.54.  Председателят на читалището ежегодно в срок до 10 ноември представя на Кмета на общината предложения за своята дейност през следващата година. </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lastRenderedPageBreak/>
        <w:t>Чл.55.   Предложенията направени от Председателя се внасят от Кмета пред Общинският съвет, който  приема годишна програма за развитието на читалищната дейност в общината. Програмата се изпълнява от читалището въз основа на финансово обезпечени договори, сключени с Кмета на общината.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Чл.56.    Председателят на читалището представя ежегодно до 31 март пред Кмета на общината и Общинският съвет доклад за съответните читалищни дейности в изпълнението на програмата и за изразходваните от бюджета средства през предходната година. Докладите на читалищата от цялата община се обсъждат от Общински съвет на първото му открито заседание след 31 март с участието но представители на читалищата.</w:t>
      </w:r>
    </w:p>
    <w:p w:rsidR="005545A3" w:rsidRPr="00E37FDC" w:rsidRDefault="005545A3" w:rsidP="005545A3">
      <w:pPr>
        <w:pStyle w:val="NormalWeb"/>
        <w:spacing w:before="0" w:beforeAutospacing="0" w:after="119" w:afterAutospacing="0"/>
        <w:rPr>
          <w:b/>
          <w:bCs/>
          <w:color w:val="000000"/>
        </w:rPr>
      </w:pPr>
    </w:p>
    <w:p w:rsidR="005545A3" w:rsidRPr="00E37FDC" w:rsidRDefault="005545A3" w:rsidP="005545A3">
      <w:pPr>
        <w:pStyle w:val="NormalWeb"/>
        <w:spacing w:before="0" w:beforeAutospacing="0" w:after="119" w:afterAutospacing="0"/>
        <w:rPr>
          <w:b/>
          <w:bCs/>
          <w:color w:val="000000"/>
        </w:rPr>
      </w:pPr>
      <w:r w:rsidRPr="00E37FDC">
        <w:rPr>
          <w:b/>
          <w:bCs/>
          <w:color w:val="000000"/>
        </w:rPr>
        <w:t xml:space="preserve">                                                     </w:t>
      </w:r>
      <w:r>
        <w:rPr>
          <w:b/>
          <w:bCs/>
          <w:color w:val="000000"/>
        </w:rPr>
        <w:t xml:space="preserve">           </w:t>
      </w:r>
      <w:r w:rsidRPr="00E37FDC">
        <w:rPr>
          <w:b/>
          <w:bCs/>
          <w:color w:val="000000"/>
        </w:rPr>
        <w:t>ГЛАВА  ШЕСТА</w:t>
      </w:r>
    </w:p>
    <w:p w:rsidR="005545A3" w:rsidRPr="00E37FDC" w:rsidRDefault="005545A3" w:rsidP="005545A3">
      <w:pPr>
        <w:pStyle w:val="NormalWeb"/>
        <w:spacing w:before="0" w:beforeAutospacing="0" w:after="119" w:afterAutospacing="0"/>
        <w:jc w:val="center"/>
        <w:rPr>
          <w:b/>
          <w:bCs/>
          <w:color w:val="000000"/>
        </w:rPr>
      </w:pPr>
      <w:r w:rsidRPr="00E37FDC">
        <w:rPr>
          <w:b/>
          <w:bCs/>
          <w:color w:val="000000"/>
        </w:rPr>
        <w:t>ПРЕКРАТЯВАНЕ</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Чл.57.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1.    Дейността му противоречи на закона, устава и добрите нрави;</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2.  Имуществото му не се използва според целите и предмета на дейността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3.    Налице е трайна невъзможност читалището да действа или развива дейност за период две години. В този случай Министерството на културата изпраща сигнал до прокурора за констатирана липса на дейност на читалището;</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4.     Не е уредено по законовия ред;</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5.     Обявена е несъстоятелност.</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Чл.58.    Прекратяването на читалището по решение на Окръжния съд може да бъде постановено по искане на прокурора , направено самостоятелно или след подаден сигнал от Министерството на културата.</w:t>
      </w:r>
    </w:p>
    <w:p w:rsidR="005545A3" w:rsidRPr="00E37FDC" w:rsidRDefault="005545A3" w:rsidP="005545A3">
      <w:pPr>
        <w:pStyle w:val="NormalWeb"/>
        <w:spacing w:before="0" w:beforeAutospacing="0" w:after="119" w:afterAutospacing="0"/>
        <w:jc w:val="both"/>
        <w:rPr>
          <w:b/>
          <w:bCs/>
          <w:color w:val="000000"/>
        </w:rPr>
      </w:pPr>
      <w:r w:rsidRPr="00E37FDC">
        <w:rPr>
          <w:b/>
          <w:bCs/>
          <w:color w:val="000000"/>
        </w:rPr>
        <w:t>Чл.59. Прекратяването на читалището по искане на прокурора се вписва служебно.</w:t>
      </w:r>
    </w:p>
    <w:p w:rsidR="005545A3" w:rsidRPr="00E37FDC" w:rsidRDefault="005545A3" w:rsidP="005545A3">
      <w:pPr>
        <w:pStyle w:val="NormalWeb"/>
        <w:spacing w:before="0" w:beforeAutospacing="0" w:after="119" w:afterAutospacing="0"/>
        <w:jc w:val="center"/>
        <w:rPr>
          <w:b/>
          <w:bCs/>
          <w:color w:val="000000"/>
        </w:rPr>
      </w:pPr>
      <w:r>
        <w:rPr>
          <w:b/>
          <w:bCs/>
          <w:color w:val="000000"/>
        </w:rPr>
        <w:t xml:space="preserve">       </w:t>
      </w:r>
      <w:r w:rsidRPr="00E37FDC">
        <w:rPr>
          <w:b/>
          <w:bCs/>
          <w:color w:val="000000"/>
        </w:rPr>
        <w:t>ГЛАВА СЕДМА</w:t>
      </w:r>
    </w:p>
    <w:p w:rsidR="005545A3" w:rsidRPr="00E37FDC" w:rsidRDefault="005545A3" w:rsidP="005545A3">
      <w:pPr>
        <w:pStyle w:val="NormalWeb"/>
        <w:spacing w:before="0" w:beforeAutospacing="0" w:after="119" w:afterAutospacing="0"/>
        <w:jc w:val="center"/>
        <w:rPr>
          <w:b/>
          <w:bCs/>
          <w:color w:val="000000"/>
        </w:rPr>
      </w:pPr>
      <w:r w:rsidRPr="00E37FDC">
        <w:rPr>
          <w:b/>
          <w:bCs/>
          <w:color w:val="000000"/>
        </w:rPr>
        <w:t>АДМИНИСТРАТИВНО НАКАЗАТЕЛНИ РАЗПОРЕДБИ</w:t>
      </w:r>
    </w:p>
    <w:p w:rsidR="005545A3" w:rsidRPr="001D1F25" w:rsidRDefault="005545A3" w:rsidP="005545A3">
      <w:pPr>
        <w:pStyle w:val="NormalWeb"/>
        <w:spacing w:before="0" w:beforeAutospacing="0" w:after="119" w:afterAutospacing="0"/>
        <w:jc w:val="both"/>
        <w:rPr>
          <w:b/>
          <w:bCs/>
          <w:color w:val="000000"/>
          <w:sz w:val="22"/>
          <w:szCs w:val="22"/>
        </w:rPr>
      </w:pPr>
      <w:r w:rsidRPr="001D1F25">
        <w:rPr>
          <w:b/>
          <w:bCs/>
          <w:color w:val="000000"/>
          <w:sz w:val="22"/>
          <w:szCs w:val="22"/>
        </w:rPr>
        <w:t>Чл.60.   Председател и /или Секретар на читалище, който предостави имущество в нарушение се наказва с глоба в размер от 500 до 1000 лева и с право да заема изборна длъжност в читалището за срок от 5 години.</w:t>
      </w:r>
    </w:p>
    <w:p w:rsidR="005545A3" w:rsidRPr="001D1F25" w:rsidRDefault="005545A3" w:rsidP="005545A3">
      <w:pPr>
        <w:pStyle w:val="NormalWeb"/>
        <w:spacing w:before="0" w:beforeAutospacing="0" w:after="119" w:afterAutospacing="0"/>
        <w:jc w:val="both"/>
        <w:rPr>
          <w:b/>
          <w:bCs/>
          <w:color w:val="000000"/>
          <w:sz w:val="22"/>
          <w:szCs w:val="22"/>
        </w:rPr>
      </w:pPr>
      <w:r w:rsidRPr="001D1F25">
        <w:rPr>
          <w:b/>
          <w:bCs/>
          <w:color w:val="000000"/>
          <w:sz w:val="22"/>
          <w:szCs w:val="22"/>
        </w:rPr>
        <w:t>Чл.61.    Председателят на читалището, ако не заяви вписването му в регистъра на читалищата, в определения по Закона  за народните читалища срок , се наказва с глоба от 150 до 300 лв.</w:t>
      </w:r>
    </w:p>
    <w:p w:rsidR="005545A3" w:rsidRPr="001D1F25" w:rsidRDefault="005545A3" w:rsidP="005545A3">
      <w:pPr>
        <w:pStyle w:val="NormalWeb"/>
        <w:spacing w:before="0" w:beforeAutospacing="0" w:after="119" w:afterAutospacing="0"/>
        <w:jc w:val="both"/>
        <w:rPr>
          <w:b/>
          <w:bCs/>
          <w:color w:val="000000"/>
          <w:sz w:val="22"/>
          <w:szCs w:val="22"/>
        </w:rPr>
      </w:pPr>
      <w:r w:rsidRPr="001D1F25">
        <w:rPr>
          <w:b/>
          <w:bCs/>
          <w:color w:val="000000"/>
          <w:sz w:val="22"/>
          <w:szCs w:val="22"/>
        </w:rPr>
        <w:t>Чл.62.  Председател на читалището не предоставил доклад за изпълнение на читалищната дейност и за изразходваните от бюджета средства в определения срок се наказва с глоба от 150 до 300 лева.</w:t>
      </w:r>
    </w:p>
    <w:p w:rsidR="005545A3" w:rsidRPr="001D1F25" w:rsidRDefault="005545A3" w:rsidP="005545A3">
      <w:pPr>
        <w:pStyle w:val="NormalWeb"/>
        <w:spacing w:before="0" w:beforeAutospacing="0" w:after="119" w:afterAutospacing="0"/>
        <w:jc w:val="both"/>
        <w:rPr>
          <w:b/>
          <w:bCs/>
          <w:color w:val="000000"/>
          <w:sz w:val="22"/>
          <w:szCs w:val="22"/>
        </w:rPr>
      </w:pPr>
      <w:r w:rsidRPr="001D1F25">
        <w:rPr>
          <w:b/>
          <w:bCs/>
          <w:color w:val="000000"/>
          <w:sz w:val="22"/>
          <w:szCs w:val="22"/>
        </w:rPr>
        <w:t>Чл.63.   Нарушенията се установяват с актове на:</w:t>
      </w:r>
    </w:p>
    <w:p w:rsidR="005545A3" w:rsidRPr="001D1F25" w:rsidRDefault="005545A3" w:rsidP="005545A3">
      <w:pPr>
        <w:pStyle w:val="NormalWeb"/>
        <w:spacing w:before="0" w:beforeAutospacing="0" w:after="119" w:afterAutospacing="0"/>
        <w:jc w:val="both"/>
        <w:rPr>
          <w:b/>
          <w:bCs/>
          <w:color w:val="000000"/>
          <w:sz w:val="22"/>
          <w:szCs w:val="22"/>
        </w:rPr>
      </w:pPr>
      <w:r w:rsidRPr="001D1F25">
        <w:rPr>
          <w:b/>
          <w:bCs/>
          <w:color w:val="000000"/>
          <w:sz w:val="22"/>
          <w:szCs w:val="22"/>
        </w:rPr>
        <w:t>1. Оправомощени  от Министърът на културата длъжности лица- за нарушения по чл.61</w:t>
      </w:r>
    </w:p>
    <w:p w:rsidR="005545A3" w:rsidRPr="001D1F25" w:rsidRDefault="005545A3" w:rsidP="005545A3">
      <w:pPr>
        <w:pStyle w:val="NormalWeb"/>
        <w:spacing w:before="0" w:beforeAutospacing="0" w:after="119" w:afterAutospacing="0"/>
        <w:jc w:val="both"/>
        <w:rPr>
          <w:b/>
          <w:bCs/>
          <w:color w:val="000000"/>
          <w:sz w:val="22"/>
          <w:szCs w:val="22"/>
        </w:rPr>
      </w:pPr>
      <w:r w:rsidRPr="001D1F25">
        <w:rPr>
          <w:b/>
          <w:bCs/>
          <w:color w:val="000000"/>
          <w:sz w:val="22"/>
          <w:szCs w:val="22"/>
        </w:rPr>
        <w:lastRenderedPageBreak/>
        <w:t>2.   Кмета на Общината или оправомощени  от него длъжностни лица за нарушения по чл.60 и чл.62.</w:t>
      </w:r>
    </w:p>
    <w:p w:rsidR="005545A3" w:rsidRPr="001D1F25" w:rsidRDefault="005545A3" w:rsidP="005545A3">
      <w:pPr>
        <w:pStyle w:val="NormalWeb"/>
        <w:spacing w:before="0" w:beforeAutospacing="0" w:after="119" w:afterAutospacing="0"/>
        <w:jc w:val="both"/>
        <w:rPr>
          <w:b/>
          <w:bCs/>
          <w:color w:val="000000"/>
          <w:sz w:val="22"/>
          <w:szCs w:val="22"/>
        </w:rPr>
      </w:pPr>
      <w:r w:rsidRPr="001D1F25">
        <w:rPr>
          <w:b/>
          <w:bCs/>
          <w:color w:val="000000"/>
          <w:sz w:val="22"/>
          <w:szCs w:val="22"/>
        </w:rPr>
        <w:t>Чл.64. Наказателните постановления се издават от Министъра на културата или от оправомощен от него заместник –министър, съответно  от Кмета на Общината.</w:t>
      </w:r>
    </w:p>
    <w:p w:rsidR="005545A3" w:rsidRPr="001D1F25" w:rsidRDefault="005545A3" w:rsidP="005545A3">
      <w:pPr>
        <w:pStyle w:val="NormalWeb"/>
        <w:spacing w:before="0" w:beforeAutospacing="0" w:after="119" w:afterAutospacing="0"/>
        <w:jc w:val="both"/>
        <w:rPr>
          <w:b/>
          <w:bCs/>
          <w:color w:val="000000"/>
          <w:sz w:val="22"/>
          <w:szCs w:val="22"/>
        </w:rPr>
      </w:pPr>
      <w:r w:rsidRPr="001D1F25">
        <w:rPr>
          <w:b/>
          <w:bCs/>
          <w:color w:val="000000"/>
          <w:sz w:val="22"/>
          <w:szCs w:val="22"/>
        </w:rPr>
        <w:t>Чл.65. Създаването на актове, издаването и задължението на наказателните постановления се извършват по реда на Закона за административните нарушения и наказания.</w:t>
      </w:r>
    </w:p>
    <w:p w:rsidR="005545A3" w:rsidRPr="00E37FDC" w:rsidRDefault="005545A3" w:rsidP="005545A3">
      <w:pPr>
        <w:pStyle w:val="NormalWeb"/>
        <w:spacing w:before="0" w:beforeAutospacing="0" w:after="119" w:afterAutospacing="0"/>
        <w:rPr>
          <w:b/>
          <w:bCs/>
          <w:color w:val="000000"/>
        </w:rPr>
      </w:pPr>
      <w:r>
        <w:rPr>
          <w:b/>
          <w:bCs/>
          <w:color w:val="000000"/>
          <w:sz w:val="22"/>
          <w:szCs w:val="22"/>
        </w:rPr>
        <w:t xml:space="preserve">                       </w:t>
      </w:r>
      <w:r w:rsidRPr="00E37FDC">
        <w:rPr>
          <w:b/>
          <w:bCs/>
          <w:color w:val="000000"/>
        </w:rPr>
        <w:t>ПРЕХОДНИ И ЗАКЛЮЧИТЕЛНИ РАЗПОРЕДБИ</w:t>
      </w:r>
    </w:p>
    <w:p w:rsidR="005545A3" w:rsidRPr="001D1F25" w:rsidRDefault="005545A3" w:rsidP="005545A3">
      <w:pPr>
        <w:pStyle w:val="NormalWeb"/>
        <w:spacing w:before="0" w:beforeAutospacing="0" w:after="119" w:afterAutospacing="0"/>
        <w:jc w:val="both"/>
        <w:rPr>
          <w:b/>
          <w:bCs/>
          <w:color w:val="000000"/>
          <w:sz w:val="22"/>
          <w:szCs w:val="22"/>
        </w:rPr>
      </w:pPr>
      <w:r w:rsidRPr="001D1F25">
        <w:rPr>
          <w:b/>
          <w:bCs/>
          <w:color w:val="000000"/>
          <w:sz w:val="22"/>
          <w:szCs w:val="22"/>
        </w:rPr>
        <w:t>§1. „ Народно читалище Светлина 1883” село Раданово, със седалище село Раданово и с адрес на управление село Раданово се регистрира в Окръжен съд Велико Търново по Закона за народните читалища обн. ДВ,бр. 42/05.06.2009 г. като предоставя:</w:t>
      </w:r>
    </w:p>
    <w:p w:rsidR="005545A3" w:rsidRPr="001D1F25" w:rsidRDefault="005545A3" w:rsidP="005545A3">
      <w:pPr>
        <w:pStyle w:val="NormalWeb"/>
        <w:spacing w:before="0" w:beforeAutospacing="0" w:after="119" w:afterAutospacing="0"/>
        <w:jc w:val="both"/>
        <w:rPr>
          <w:b/>
          <w:bCs/>
          <w:color w:val="000000"/>
          <w:sz w:val="22"/>
          <w:szCs w:val="22"/>
        </w:rPr>
      </w:pPr>
      <w:r w:rsidRPr="001D1F25">
        <w:rPr>
          <w:b/>
          <w:bCs/>
          <w:color w:val="000000"/>
          <w:sz w:val="22"/>
          <w:szCs w:val="22"/>
        </w:rPr>
        <w:t>1.   Протокол от Общото събрание, свикано след влизане на Закона в сила;</w:t>
      </w:r>
    </w:p>
    <w:p w:rsidR="005545A3" w:rsidRPr="001D1F25" w:rsidRDefault="005545A3" w:rsidP="005545A3">
      <w:pPr>
        <w:jc w:val="both"/>
        <w:rPr>
          <w:rFonts w:ascii="Times New Roman" w:hAnsi="Times New Roman"/>
          <w:b/>
          <w:bCs/>
          <w:color w:val="000000"/>
        </w:rPr>
      </w:pPr>
      <w:r w:rsidRPr="001D1F25">
        <w:rPr>
          <w:b/>
          <w:bCs/>
          <w:color w:val="000000"/>
        </w:rPr>
        <w:t>2</w:t>
      </w:r>
      <w:r w:rsidRPr="001D1F25">
        <w:rPr>
          <w:rFonts w:ascii="Times New Roman" w:hAnsi="Times New Roman"/>
          <w:b/>
          <w:bCs/>
          <w:color w:val="000000"/>
        </w:rPr>
        <w:t>.  Устав - изменен и допълнен на редовно Общо събрание съгласно § 34 от преходните и заключителни разпоредби към ЗНЧ, за изменение и допълнение на Закона за народните читалища.(обн. - ДВ, бр. 42 от 2009 г.)  ;</w:t>
      </w:r>
    </w:p>
    <w:p w:rsidR="005545A3" w:rsidRPr="001D1F25" w:rsidRDefault="005545A3" w:rsidP="005545A3">
      <w:pPr>
        <w:jc w:val="both"/>
        <w:rPr>
          <w:rFonts w:ascii="Times New Roman" w:hAnsi="Times New Roman"/>
          <w:b/>
          <w:bCs/>
          <w:color w:val="000000"/>
        </w:rPr>
      </w:pPr>
    </w:p>
    <w:p w:rsidR="005545A3" w:rsidRPr="001D1F25" w:rsidRDefault="005545A3" w:rsidP="005545A3">
      <w:pPr>
        <w:jc w:val="both"/>
        <w:rPr>
          <w:rFonts w:ascii="Times New Roman" w:hAnsi="Times New Roman"/>
          <w:b/>
          <w:bCs/>
          <w:color w:val="000000"/>
        </w:rPr>
      </w:pPr>
      <w:r w:rsidRPr="001D1F25">
        <w:rPr>
          <w:rFonts w:ascii="Times New Roman" w:hAnsi="Times New Roman"/>
          <w:b/>
          <w:bCs/>
          <w:color w:val="000000"/>
        </w:rPr>
        <w:t>3. Нотариално заверен образец от подписа на лицата представляващи читалището и валиден печат на читалището;</w:t>
      </w:r>
    </w:p>
    <w:p w:rsidR="005545A3" w:rsidRPr="001D1F25" w:rsidRDefault="005545A3" w:rsidP="005545A3">
      <w:pPr>
        <w:jc w:val="both"/>
        <w:rPr>
          <w:rFonts w:ascii="Times New Roman" w:hAnsi="Times New Roman"/>
          <w:b/>
          <w:bCs/>
          <w:color w:val="000000"/>
        </w:rPr>
      </w:pPr>
    </w:p>
    <w:p w:rsidR="005545A3" w:rsidRPr="001D1F25" w:rsidRDefault="005545A3" w:rsidP="005545A3">
      <w:pPr>
        <w:jc w:val="both"/>
        <w:rPr>
          <w:rFonts w:ascii="Times New Roman" w:hAnsi="Times New Roman"/>
          <w:b/>
          <w:bCs/>
          <w:color w:val="000000"/>
        </w:rPr>
      </w:pPr>
      <w:r w:rsidRPr="001D1F25">
        <w:rPr>
          <w:rFonts w:ascii="Times New Roman" w:hAnsi="Times New Roman"/>
          <w:b/>
          <w:bCs/>
          <w:color w:val="000000"/>
        </w:rPr>
        <w:t>4. Списък на присъстващите членове на Общото събрание. Броят на членовете присъствали на Общото събрание трябва да съответства на изискванията на чл.8 ал.1. от Закона за народните читалища,ДВ,бр.42/05.06.2009г. – най-малко 50.</w:t>
      </w:r>
    </w:p>
    <w:p w:rsidR="005545A3" w:rsidRPr="001D1F25" w:rsidRDefault="005545A3" w:rsidP="005545A3">
      <w:pPr>
        <w:jc w:val="both"/>
        <w:rPr>
          <w:rFonts w:ascii="Times New Roman" w:hAnsi="Times New Roman"/>
          <w:b/>
          <w:bCs/>
          <w:color w:val="000000"/>
        </w:rPr>
      </w:pPr>
    </w:p>
    <w:p w:rsidR="005545A3" w:rsidRPr="001D1F25" w:rsidRDefault="005545A3" w:rsidP="005545A3">
      <w:pPr>
        <w:jc w:val="both"/>
        <w:rPr>
          <w:rFonts w:ascii="Times New Roman" w:hAnsi="Times New Roman"/>
          <w:b/>
          <w:bCs/>
          <w:color w:val="000000"/>
        </w:rPr>
      </w:pPr>
      <w:r w:rsidRPr="001D1F25">
        <w:rPr>
          <w:rFonts w:ascii="Times New Roman" w:hAnsi="Times New Roman"/>
          <w:b/>
          <w:bCs/>
          <w:color w:val="000000"/>
        </w:rPr>
        <w:t xml:space="preserve">§2.  „Народно  читалище Светлина 1883” има кръгъл печат с надпис в окръжност: </w:t>
      </w:r>
    </w:p>
    <w:p w:rsidR="005545A3" w:rsidRPr="001D1F25" w:rsidRDefault="005545A3" w:rsidP="005545A3">
      <w:pPr>
        <w:jc w:val="both"/>
        <w:rPr>
          <w:rFonts w:ascii="Times New Roman" w:hAnsi="Times New Roman"/>
          <w:b/>
          <w:bCs/>
          <w:color w:val="000000"/>
        </w:rPr>
      </w:pPr>
      <w:r w:rsidRPr="001D1F25">
        <w:rPr>
          <w:rFonts w:ascii="Times New Roman" w:hAnsi="Times New Roman"/>
          <w:b/>
          <w:bCs/>
          <w:color w:val="000000"/>
        </w:rPr>
        <w:t>” Народно читалище Светлина 1883” с.Раданово, в средата на окръжността е разтворена книга.</w:t>
      </w:r>
    </w:p>
    <w:p w:rsidR="005545A3" w:rsidRPr="001D1F25" w:rsidRDefault="005545A3" w:rsidP="005545A3">
      <w:pPr>
        <w:jc w:val="both"/>
        <w:rPr>
          <w:rFonts w:ascii="Times New Roman" w:hAnsi="Times New Roman"/>
          <w:b/>
          <w:bCs/>
          <w:color w:val="000000"/>
        </w:rPr>
      </w:pPr>
    </w:p>
    <w:p w:rsidR="005545A3" w:rsidRPr="001D1F25" w:rsidRDefault="005545A3" w:rsidP="005545A3">
      <w:pPr>
        <w:jc w:val="both"/>
        <w:rPr>
          <w:rFonts w:ascii="Times New Roman" w:hAnsi="Times New Roman"/>
          <w:b/>
          <w:bCs/>
          <w:color w:val="000000"/>
        </w:rPr>
      </w:pPr>
      <w:r w:rsidRPr="001D1F25">
        <w:rPr>
          <w:rFonts w:ascii="Times New Roman" w:hAnsi="Times New Roman"/>
          <w:b/>
          <w:bCs/>
          <w:color w:val="000000"/>
        </w:rPr>
        <w:t>§3. Професионални празници на читалището 24 май- Денят на славянската писменост и култура и  1 ноември – Денят на народните будители.</w:t>
      </w:r>
    </w:p>
    <w:p w:rsidR="005545A3" w:rsidRPr="001D1F25" w:rsidRDefault="005545A3" w:rsidP="005545A3">
      <w:pPr>
        <w:jc w:val="both"/>
        <w:rPr>
          <w:rFonts w:ascii="Times New Roman" w:hAnsi="Times New Roman"/>
          <w:b/>
          <w:bCs/>
          <w:color w:val="000000"/>
        </w:rPr>
      </w:pPr>
    </w:p>
    <w:p w:rsidR="005545A3" w:rsidRDefault="005545A3" w:rsidP="005545A3">
      <w:pPr>
        <w:jc w:val="both"/>
        <w:rPr>
          <w:rFonts w:ascii="Times New Roman" w:hAnsi="Times New Roman"/>
          <w:b/>
          <w:bCs/>
          <w:color w:val="000000"/>
        </w:rPr>
      </w:pPr>
      <w:r>
        <w:rPr>
          <w:rFonts w:ascii="Times New Roman" w:hAnsi="Times New Roman"/>
          <w:b/>
          <w:bCs/>
          <w:color w:val="000000"/>
        </w:rPr>
        <w:t xml:space="preserve">§4.  Този устав  </w:t>
      </w:r>
      <w:r w:rsidRPr="001D1F25">
        <w:rPr>
          <w:rFonts w:ascii="Times New Roman" w:hAnsi="Times New Roman"/>
          <w:b/>
          <w:bCs/>
          <w:color w:val="000000"/>
        </w:rPr>
        <w:t>урежда по- нататъшното развитие, управление и цялостна дейност на „Народно читалище Светлина 1883”  село Раданово</w:t>
      </w:r>
      <w:r>
        <w:rPr>
          <w:rFonts w:ascii="Times New Roman" w:hAnsi="Times New Roman"/>
          <w:b/>
          <w:bCs/>
          <w:color w:val="000000"/>
        </w:rPr>
        <w:t xml:space="preserve"> и отменя Устава на читалището, </w:t>
      </w:r>
      <w:r w:rsidRPr="001D1F25">
        <w:rPr>
          <w:rFonts w:ascii="Times New Roman" w:hAnsi="Times New Roman"/>
          <w:b/>
          <w:bCs/>
          <w:color w:val="000000"/>
        </w:rPr>
        <w:t xml:space="preserve">приет на Общо събрание </w:t>
      </w:r>
      <w:r>
        <w:rPr>
          <w:rFonts w:ascii="Times New Roman" w:hAnsi="Times New Roman"/>
          <w:b/>
          <w:bCs/>
          <w:color w:val="000000"/>
        </w:rPr>
        <w:t>през 1997г.</w:t>
      </w:r>
    </w:p>
    <w:p w:rsidR="005545A3" w:rsidRDefault="005545A3" w:rsidP="005545A3">
      <w:pPr>
        <w:jc w:val="both"/>
        <w:rPr>
          <w:rFonts w:ascii="Times New Roman" w:hAnsi="Times New Roman"/>
          <w:b/>
          <w:bCs/>
          <w:color w:val="000000"/>
        </w:rPr>
      </w:pPr>
    </w:p>
    <w:p w:rsidR="005545A3" w:rsidRPr="001D1F25" w:rsidRDefault="005545A3" w:rsidP="005545A3">
      <w:pPr>
        <w:jc w:val="both"/>
        <w:rPr>
          <w:rFonts w:ascii="Times New Roman" w:hAnsi="Times New Roman"/>
          <w:b/>
          <w:bCs/>
          <w:color w:val="000000"/>
        </w:rPr>
      </w:pPr>
      <w:r>
        <w:rPr>
          <w:rFonts w:ascii="Times New Roman" w:hAnsi="Times New Roman"/>
          <w:b/>
          <w:bCs/>
          <w:color w:val="000000"/>
        </w:rPr>
        <w:t xml:space="preserve">§5. Уставът е приет на Общо събрание на читалището на 03.06.2010г. и </w:t>
      </w:r>
      <w:r w:rsidRPr="001D1F25">
        <w:rPr>
          <w:rFonts w:ascii="Times New Roman" w:hAnsi="Times New Roman"/>
          <w:b/>
          <w:bCs/>
          <w:color w:val="000000"/>
        </w:rPr>
        <w:t xml:space="preserve"> влиза в сила  от датата на регистрацията му във Великотърновския окръжен съд.</w:t>
      </w:r>
    </w:p>
    <w:p w:rsidR="005545A3" w:rsidRPr="001D1F25" w:rsidRDefault="005545A3" w:rsidP="005545A3">
      <w:pPr>
        <w:jc w:val="both"/>
        <w:rPr>
          <w:b/>
          <w:bCs/>
          <w:color w:val="000000"/>
        </w:rPr>
      </w:pPr>
    </w:p>
    <w:p w:rsidR="005545A3" w:rsidRDefault="005545A3" w:rsidP="005545A3">
      <w:pPr>
        <w:jc w:val="both"/>
        <w:rPr>
          <w:rFonts w:ascii="Times New Roman" w:hAnsi="Times New Roman"/>
          <w:b/>
          <w:bCs/>
          <w:color w:val="000000"/>
        </w:rPr>
      </w:pPr>
    </w:p>
    <w:p w:rsidR="005545A3" w:rsidRDefault="005545A3" w:rsidP="005545A3">
      <w:pPr>
        <w:jc w:val="both"/>
        <w:rPr>
          <w:rFonts w:ascii="Times New Roman" w:hAnsi="Times New Roman"/>
          <w:b/>
          <w:bCs/>
          <w:color w:val="000000"/>
        </w:rPr>
      </w:pPr>
    </w:p>
    <w:p w:rsidR="005545A3" w:rsidRPr="0016450C" w:rsidRDefault="005545A3" w:rsidP="005545A3">
      <w:pPr>
        <w:jc w:val="both"/>
        <w:rPr>
          <w:rFonts w:ascii="Times New Roman" w:hAnsi="Times New Roman"/>
          <w:b/>
          <w:bCs/>
          <w:color w:val="000000"/>
          <w:sz w:val="24"/>
          <w:szCs w:val="24"/>
        </w:rPr>
      </w:pPr>
      <w:r w:rsidRPr="0016450C">
        <w:rPr>
          <w:rFonts w:ascii="Times New Roman" w:hAnsi="Times New Roman"/>
          <w:b/>
          <w:bCs/>
          <w:color w:val="000000"/>
          <w:sz w:val="24"/>
          <w:szCs w:val="24"/>
        </w:rPr>
        <w:t>ПРЕДСЕДАТЕЛ НА  „НАРОДНО ЧИТАЛИЩЕ СВЕТЛИНА 1883”: ……………………….</w:t>
      </w:r>
    </w:p>
    <w:p w:rsidR="005545A3" w:rsidRPr="00D609CB" w:rsidRDefault="005545A3" w:rsidP="005545A3">
      <w:pPr>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D609CB">
        <w:rPr>
          <w:rFonts w:ascii="Times New Roman" w:hAnsi="Times New Roman"/>
          <w:b/>
          <w:bCs/>
          <w:color w:val="000000"/>
          <w:sz w:val="24"/>
          <w:szCs w:val="24"/>
        </w:rPr>
        <w:t xml:space="preserve">/ </w:t>
      </w:r>
      <w:r>
        <w:rPr>
          <w:rFonts w:ascii="Times New Roman" w:hAnsi="Times New Roman"/>
          <w:b/>
          <w:bCs/>
          <w:color w:val="000000"/>
          <w:sz w:val="24"/>
          <w:szCs w:val="24"/>
        </w:rPr>
        <w:t xml:space="preserve">Мария Маринова Кузманова </w:t>
      </w:r>
      <w:r w:rsidRPr="00D609CB">
        <w:rPr>
          <w:rFonts w:ascii="Times New Roman" w:hAnsi="Times New Roman"/>
          <w:b/>
          <w:bCs/>
          <w:color w:val="000000"/>
          <w:sz w:val="24"/>
          <w:szCs w:val="24"/>
        </w:rPr>
        <w:t>/</w:t>
      </w:r>
    </w:p>
    <w:p w:rsidR="005545A3" w:rsidRPr="00D609CB" w:rsidRDefault="005545A3" w:rsidP="005545A3">
      <w:pPr>
        <w:jc w:val="both"/>
        <w:rPr>
          <w:rFonts w:ascii="Times New Roman" w:hAnsi="Times New Roman"/>
          <w:b/>
          <w:bCs/>
          <w:color w:val="000000"/>
          <w:sz w:val="24"/>
          <w:szCs w:val="24"/>
        </w:rPr>
      </w:pPr>
    </w:p>
    <w:p w:rsidR="005545A3" w:rsidRPr="00D609CB" w:rsidRDefault="005545A3" w:rsidP="005545A3">
      <w:pPr>
        <w:jc w:val="both"/>
        <w:rPr>
          <w:rFonts w:ascii="Times New Roman" w:hAnsi="Times New Roman"/>
          <w:b/>
          <w:bCs/>
          <w:color w:val="000000"/>
          <w:sz w:val="24"/>
          <w:szCs w:val="24"/>
        </w:rPr>
      </w:pPr>
    </w:p>
    <w:p w:rsidR="005545A3" w:rsidRDefault="005545A3"/>
    <w:p w:rsidR="005545A3" w:rsidRDefault="005545A3"/>
    <w:sectPr w:rsidR="005545A3" w:rsidSect="001B35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D37"/>
    <w:rsid w:val="001B352D"/>
    <w:rsid w:val="002C0DDE"/>
    <w:rsid w:val="00340A61"/>
    <w:rsid w:val="005545A3"/>
    <w:rsid w:val="00CC7D37"/>
    <w:rsid w:val="00F9403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5A3"/>
    <w:rPr>
      <w:color w:val="0000FF"/>
      <w:u w:val="single"/>
    </w:rPr>
  </w:style>
  <w:style w:type="paragraph" w:styleId="Title">
    <w:name w:val="Title"/>
    <w:basedOn w:val="Normal"/>
    <w:link w:val="TitleChar"/>
    <w:qFormat/>
    <w:rsid w:val="005545A3"/>
    <w:pPr>
      <w:spacing w:after="0" w:line="240" w:lineRule="auto"/>
      <w:jc w:val="center"/>
    </w:pPr>
    <w:rPr>
      <w:rFonts w:ascii="Arial Narrow" w:eastAsia="Times New Roman" w:hAnsi="Arial Narrow" w:cs="Times New Roman"/>
      <w:b/>
      <w:bCs/>
      <w:sz w:val="28"/>
      <w:szCs w:val="20"/>
    </w:rPr>
  </w:style>
  <w:style w:type="character" w:customStyle="1" w:styleId="TitleChar">
    <w:name w:val="Title Char"/>
    <w:basedOn w:val="DefaultParagraphFont"/>
    <w:link w:val="Title"/>
    <w:rsid w:val="005545A3"/>
    <w:rPr>
      <w:rFonts w:ascii="Arial Narrow" w:eastAsia="Times New Roman" w:hAnsi="Arial Narrow" w:cs="Times New Roman"/>
      <w:b/>
      <w:bCs/>
      <w:sz w:val="28"/>
      <w:szCs w:val="20"/>
    </w:rPr>
  </w:style>
  <w:style w:type="character" w:customStyle="1" w:styleId="apple-converted-space">
    <w:name w:val="apple-converted-space"/>
    <w:basedOn w:val="DefaultParagraphFont"/>
    <w:rsid w:val="005545A3"/>
  </w:style>
  <w:style w:type="paragraph" w:styleId="NormalWeb">
    <w:name w:val="Normal (Web)"/>
    <w:basedOn w:val="Normal"/>
    <w:rsid w:val="005545A3"/>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vetlina_radanovo@abv.b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3826</Words>
  <Characters>21813</Characters>
  <Application>Microsoft Office Word</Application>
  <DocSecurity>0</DocSecurity>
  <Lines>181</Lines>
  <Paragraphs>51</Paragraphs>
  <ScaleCrop>false</ScaleCrop>
  <Company/>
  <LinksUpToDate>false</LinksUpToDate>
  <CharactersWithSpaces>25588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user3253433</dc:creator>
  <cp:keywords/>
  <dc:description/>
  <cp:lastModifiedBy>user3253433</cp:lastModifiedBy>
  <cp:revision>3</cp:revision>
  <dcterms:created xsi:type="dcterms:W3CDTF">2018-11-29T11:56:00Z</dcterms:created>
  <dcterms:modified xsi:type="dcterms:W3CDTF">2018-12-04T10:43:00Z</dcterms:modified>
</cp:coreProperties>
</file>